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C2" w:rsidRPr="00B73AC2" w:rsidRDefault="00B73AC2" w:rsidP="00B73AC2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8142B8">
        <w:rPr>
          <w:sz w:val="28"/>
          <w:szCs w:val="28"/>
        </w:rPr>
        <w:t>11.12.2024</w:t>
      </w:r>
      <w:r w:rsidR="00226F7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226F77">
        <w:rPr>
          <w:sz w:val="28"/>
          <w:szCs w:val="28"/>
        </w:rPr>
        <w:t xml:space="preserve"> </w:t>
      </w:r>
      <w:r w:rsidR="008142B8">
        <w:rPr>
          <w:sz w:val="28"/>
          <w:szCs w:val="28"/>
        </w:rPr>
        <w:t>175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</w:t>
      </w:r>
      <w:r w:rsidR="008770FF">
        <w:rPr>
          <w:b/>
          <w:color w:val="000000"/>
          <w:sz w:val="28"/>
          <w:szCs w:val="28"/>
        </w:rPr>
        <w:t>9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8770FF">
        <w:rPr>
          <w:b/>
          <w:color w:val="000000"/>
          <w:sz w:val="28"/>
          <w:szCs w:val="28"/>
        </w:rPr>
        <w:t>90</w:t>
      </w:r>
    </w:p>
    <w:bookmarkEnd w:id="0"/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FE05AD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FE05AD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«Развитие культуры», Администрация Туриловского сельского поселения</w:t>
      </w:r>
      <w:r w:rsidR="00226F77">
        <w:rPr>
          <w:sz w:val="28"/>
          <w:szCs w:val="28"/>
        </w:rPr>
        <w:t xml:space="preserve"> </w:t>
      </w:r>
      <w:r w:rsidRPr="00FE05AD">
        <w:rPr>
          <w:b/>
          <w:color w:val="000000"/>
          <w:sz w:val="28"/>
          <w:szCs w:val="28"/>
        </w:rPr>
        <w:t>п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  <w:lang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Туриловского сельского поселения от 29.10.2018 № 90 «Об утверждении муниципальной программы Туриловского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FE05AD" w:rsidRDefault="00FE05AD" w:rsidP="00FE05AD">
      <w:pPr>
        <w:ind w:firstLine="709"/>
        <w:jc w:val="both"/>
        <w:rPr>
          <w:sz w:val="28"/>
          <w:szCs w:val="28"/>
        </w:rPr>
      </w:pPr>
      <w:r w:rsidRPr="00FE05A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F5B8A" w:rsidRPr="00710A22" w:rsidRDefault="00FE05AD" w:rsidP="00FE0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730AD">
        <w:rPr>
          <w:sz w:val="28"/>
          <w:szCs w:val="28"/>
        </w:rPr>
        <w:t>В.А. Ткаченко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8142B8">
        <w:rPr>
          <w:rFonts w:ascii="Times New Roman" w:hAnsi="Times New Roman"/>
          <w:sz w:val="28"/>
          <w:szCs w:val="28"/>
        </w:rPr>
        <w:t>11.12.2024</w:t>
      </w:r>
      <w:r w:rsidR="00226F77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8142B8">
        <w:rPr>
          <w:rFonts w:ascii="Times New Roman" w:hAnsi="Times New Roman"/>
          <w:sz w:val="28"/>
          <w:szCs w:val="28"/>
        </w:rPr>
        <w:t>175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226F77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bCs/>
          <w:sz w:val="28"/>
          <w:szCs w:val="28"/>
          <w:lang w:eastAsia="zh-CN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3"/>
      </w:tblGrid>
      <w:tr w:rsidR="008770FF" w:rsidRPr="002B5DAD" w:rsidTr="00965C7A">
        <w:trPr>
          <w:jc w:val="center"/>
        </w:trPr>
        <w:tc>
          <w:tcPr>
            <w:tcW w:w="1625" w:type="pct"/>
          </w:tcPr>
          <w:p w:rsidR="008770FF" w:rsidRPr="002B5DAD" w:rsidRDefault="008770FF" w:rsidP="00965C7A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975CF6">
              <w:rPr>
                <w:sz w:val="28"/>
                <w:szCs w:val="28"/>
              </w:rPr>
              <w:t>44 055,3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 w:rsidR="0027200B"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 w:rsidR="0027200B"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 w:rsidR="002925B6"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3 714,1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975CF6">
              <w:rPr>
                <w:sz w:val="28"/>
                <w:szCs w:val="28"/>
              </w:rPr>
              <w:t>5 474,9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75CF6">
              <w:rPr>
                <w:sz w:val="28"/>
                <w:szCs w:val="28"/>
              </w:rPr>
              <w:lastRenderedPageBreak/>
              <w:t>44 055,3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975CF6">
              <w:rPr>
                <w:sz w:val="28"/>
                <w:szCs w:val="28"/>
              </w:rPr>
              <w:t>5 474,9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2B5DAD" w:rsidRDefault="008770FF" w:rsidP="00965C7A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B731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770FF" w:rsidRDefault="008770FF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FC0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C2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226F77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</w:t>
      </w:r>
      <w:r w:rsidR="008770FF" w:rsidRPr="008770FF">
        <w:rPr>
          <w:bCs/>
          <w:kern w:val="2"/>
          <w:sz w:val="28"/>
          <w:szCs w:val="28"/>
        </w:rPr>
        <w:t>Развитие культурно-досуговой деятельности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226F77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sz w:val="28"/>
          <w:szCs w:val="28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»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9832" w:type="dxa"/>
        <w:jc w:val="center"/>
        <w:tblInd w:w="10" w:type="dxa"/>
        <w:tblLayout w:type="fixed"/>
        <w:tblLook w:val="00A0"/>
      </w:tblPr>
      <w:tblGrid>
        <w:gridCol w:w="2394"/>
        <w:gridCol w:w="272"/>
        <w:gridCol w:w="7166"/>
      </w:tblGrid>
      <w:tr w:rsidR="008770FF" w:rsidRPr="00652C42" w:rsidTr="00226F77">
        <w:trPr>
          <w:trHeight w:val="6068"/>
          <w:jc w:val="center"/>
        </w:trPr>
        <w:tc>
          <w:tcPr>
            <w:tcW w:w="23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165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</w:t>
            </w:r>
          </w:p>
          <w:p w:rsidR="00B73165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обеспечение 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–</w:t>
            </w: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975CF6">
              <w:rPr>
                <w:sz w:val="28"/>
                <w:szCs w:val="28"/>
              </w:rPr>
              <w:t>44 055,3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975CF6">
              <w:rPr>
                <w:sz w:val="28"/>
                <w:szCs w:val="28"/>
              </w:rPr>
              <w:t>5 474,9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lastRenderedPageBreak/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75CF6">
              <w:rPr>
                <w:sz w:val="28"/>
                <w:szCs w:val="28"/>
              </w:rPr>
              <w:t>44 055,3</w:t>
            </w:r>
            <w:r w:rsidR="00226F77">
              <w:rPr>
                <w:sz w:val="28"/>
                <w:szCs w:val="28"/>
              </w:rPr>
              <w:t xml:space="preserve"> </w:t>
            </w:r>
            <w:r w:rsidRPr="00193B8B">
              <w:rPr>
                <w:sz w:val="28"/>
                <w:szCs w:val="28"/>
              </w:rPr>
              <w:t>тыс. рублей, в том числе по годам реализации: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975CF6">
              <w:rPr>
                <w:sz w:val="28"/>
                <w:szCs w:val="28"/>
              </w:rPr>
              <w:t>5 474,9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Default="008770FF" w:rsidP="00965C7A">
            <w:pPr>
              <w:tabs>
                <w:tab w:val="left" w:pos="2520"/>
              </w:tabs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.</w:t>
            </w:r>
            <w:r w:rsidR="007B49F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  <w:p w:rsidR="008770FF" w:rsidRPr="00652C42" w:rsidRDefault="008770FF" w:rsidP="007B4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A2293E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A2293E">
        <w:rPr>
          <w:sz w:val="28"/>
          <w:szCs w:val="28"/>
        </w:rPr>
        <w:t>3</w:t>
      </w:r>
      <w:r w:rsidR="00226F77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7B49FF">
        <w:rPr>
          <w:sz w:val="28"/>
          <w:szCs w:val="28"/>
        </w:rPr>
        <w:t>Развитие культуры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F04CB4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7B49FF" w:rsidRPr="005456F0" w:rsidRDefault="00FD5FE5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7B49FF"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7B49FF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7B49FF" w:rsidRPr="005456F0" w:rsidRDefault="007B49FF" w:rsidP="007B49FF">
      <w:pPr>
        <w:autoSpaceDE w:val="0"/>
        <w:autoSpaceDN w:val="0"/>
        <w:adjustRightInd w:val="0"/>
        <w:ind w:left="10348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735" w:type="dxa"/>
        <w:tblInd w:w="250" w:type="dxa"/>
        <w:tblLayout w:type="fixed"/>
        <w:tblLook w:val="0000"/>
      </w:tblPr>
      <w:tblGrid>
        <w:gridCol w:w="1701"/>
        <w:gridCol w:w="1701"/>
        <w:gridCol w:w="708"/>
        <w:gridCol w:w="709"/>
        <w:gridCol w:w="709"/>
        <w:gridCol w:w="567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7B49FF" w:rsidRPr="00C8507D" w:rsidTr="00DA0204">
        <w:trPr>
          <w:trHeight w:val="81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расхо-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B49FF" w:rsidRPr="00C8507D" w:rsidTr="00DA020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7B49FF" w:rsidRPr="00C8507D" w:rsidTr="00DA0204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614A22" w:rsidRPr="00C8507D" w:rsidTr="00DA0204">
        <w:trPr>
          <w:cantSplit/>
          <w:trHeight w:val="1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>
              <w:rPr>
                <w:bCs/>
                <w:sz w:val="20"/>
                <w:szCs w:val="20"/>
              </w:rPr>
              <w:t>Развитие культуры</w:t>
            </w:r>
            <w:r w:rsidRPr="00C8507D">
              <w:rPr>
                <w:sz w:val="20"/>
                <w:szCs w:val="20"/>
              </w:rPr>
              <w:t>»</w:t>
            </w:r>
          </w:p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975CF6" w:rsidP="00614A22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44 055,3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975CF6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DA0204">
        <w:trPr>
          <w:cantSplit/>
          <w:trHeight w:val="10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1 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975CF6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44 055,3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975CF6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DA0204">
        <w:trPr>
          <w:cantSplit/>
          <w:trHeight w:val="14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>
              <w:rPr>
                <w:bCs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975CF6" w:rsidP="00975CF6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44 055,3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975CF6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>
              <w:rPr>
                <w:sz w:val="16"/>
                <w:szCs w:val="16"/>
              </w:rPr>
              <w:t>».</w:t>
            </w:r>
          </w:p>
        </w:tc>
      </w:tr>
    </w:tbl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Развитие культуры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  <w:t>«</w:t>
      </w:r>
      <w:r w:rsidRPr="005456F0">
        <w:rPr>
          <w:rFonts w:eastAsia="Calibri" w:cs="Calibri"/>
          <w:bCs/>
          <w:sz w:val="28"/>
          <w:szCs w:val="28"/>
          <w:lang w:eastAsia="ar-SA"/>
        </w:rPr>
        <w:t xml:space="preserve">Приложение № </w:t>
      </w:r>
      <w:r>
        <w:rPr>
          <w:rFonts w:eastAsia="Calibri" w:cs="Calibri"/>
          <w:bCs/>
          <w:sz w:val="28"/>
          <w:szCs w:val="28"/>
          <w:lang w:eastAsia="ar-SA"/>
        </w:rPr>
        <w:t>4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Туриловского сельского поселения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«</w:t>
      </w:r>
      <w:r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Pr="005456F0">
        <w:rPr>
          <w:rFonts w:eastAsia="Calibri" w:cs="Calibri"/>
          <w:bCs/>
          <w:sz w:val="28"/>
          <w:szCs w:val="28"/>
          <w:lang w:eastAsia="ar-SA"/>
        </w:rPr>
        <w:t>»</w:t>
      </w:r>
    </w:p>
    <w:p w:rsidR="007B49FF" w:rsidRPr="00734212" w:rsidRDefault="007B49FF" w:rsidP="007B49FF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РАСХОДЫ</w:t>
      </w:r>
    </w:p>
    <w:p w:rsidR="007B49FF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ab/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на реализацию муниципальной программы Туриловского сельского поселения «</w:t>
      </w:r>
      <w:r w:rsidR="007B49FF"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ab/>
      </w:r>
    </w:p>
    <w:p w:rsidR="00183E7D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15026" w:type="dxa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4"/>
        <w:gridCol w:w="1276"/>
        <w:gridCol w:w="851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850"/>
        <w:gridCol w:w="851"/>
      </w:tblGrid>
      <w:tr w:rsidR="007B49FF" w:rsidRPr="00115198" w:rsidTr="00965C7A">
        <w:trPr>
          <w:trHeight w:val="1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Наименование      </w:t>
            </w:r>
            <w:r w:rsidRPr="00115198">
              <w:rPr>
                <w:rFonts w:eastAsia="Calibri" w:cs="Calibri"/>
                <w:bCs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Объем расходов, всего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7B49FF" w:rsidRPr="00115198" w:rsidTr="00965C7A">
        <w:trPr>
          <w:trHeight w:val="58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1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2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3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4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5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8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9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</w:t>
            </w:r>
            <w:r>
              <w:rPr>
                <w:rFonts w:eastAsia="Calibri" w:cs="Calibri"/>
                <w:bCs/>
                <w:lang w:eastAsia="ar-SA"/>
              </w:rPr>
              <w:t>30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</w:tr>
      <w:tr w:rsidR="007B49FF" w:rsidRPr="00115198" w:rsidTr="00965C7A">
        <w:trPr>
          <w:trHeight w:val="18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15</w:t>
            </w:r>
          </w:p>
        </w:tc>
      </w:tr>
      <w:tr w:rsidR="00391630" w:rsidRPr="00115198" w:rsidTr="00965C7A">
        <w:trPr>
          <w:trHeight w:val="22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cs="Calibri"/>
                <w:lang w:eastAsia="ar-SA"/>
              </w:rPr>
              <w:t>Муниципальная программа Туриловского сельского поселения «</w:t>
            </w:r>
            <w:r>
              <w:rPr>
                <w:rFonts w:cs="Calibri"/>
                <w:bCs/>
                <w:lang w:eastAsia="ar-SA"/>
              </w:rPr>
              <w:t>Развитие культуры</w:t>
            </w:r>
            <w:r>
              <w:rPr>
                <w:rFonts w:cs="Calibri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975CF6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44 055,3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975CF6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F15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965C7A">
        <w:trPr>
          <w:trHeight w:val="56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965C7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975CF6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44 055,3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975CF6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391630" w:rsidRPr="00115198" w:rsidTr="00965C7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Подпрограмма 1. «Развитие 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975CF6" w:rsidP="00975CF6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44 055,3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975CF6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районный </w:t>
            </w:r>
          </w:p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975CF6" w:rsidP="00FE05AD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44 055,3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975CF6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 w:rsidR="00A04383">
              <w:rPr>
                <w:sz w:val="16"/>
                <w:szCs w:val="16"/>
              </w:rPr>
              <w:t>».</w:t>
            </w:r>
          </w:p>
        </w:tc>
      </w:tr>
    </w:tbl>
    <w:p w:rsidR="00395168" w:rsidRDefault="00395168" w:rsidP="00183E7D">
      <w:pPr>
        <w:pageBreakBefore/>
        <w:suppressAutoHyphens/>
        <w:spacing w:line="200" w:lineRule="atLeast"/>
        <w:jc w:val="right"/>
        <w:rPr>
          <w:sz w:val="28"/>
          <w:szCs w:val="28"/>
        </w:rPr>
      </w:pPr>
    </w:p>
    <w:sectPr w:rsidR="00395168" w:rsidSect="00F04CB4">
      <w:pgSz w:w="16838" w:h="11906" w:orient="landscape" w:code="9"/>
      <w:pgMar w:top="1702" w:right="1134" w:bottom="567" w:left="567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11" w:rsidRDefault="00E76011">
      <w:r>
        <w:separator/>
      </w:r>
    </w:p>
  </w:endnote>
  <w:endnote w:type="continuationSeparator" w:id="1">
    <w:p w:rsidR="00E76011" w:rsidRDefault="00E7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11" w:rsidRDefault="00E76011">
      <w:r>
        <w:separator/>
      </w:r>
    </w:p>
  </w:footnote>
  <w:footnote w:type="continuationSeparator" w:id="1">
    <w:p w:rsidR="00E76011" w:rsidRDefault="00E76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AD" w:rsidRDefault="00DC44E4">
    <w:pPr>
      <w:pStyle w:val="a6"/>
      <w:jc w:val="center"/>
    </w:pPr>
    <w:r>
      <w:fldChar w:fldCharType="begin"/>
    </w:r>
    <w:r w:rsidR="00FE05AD">
      <w:instrText xml:space="preserve"> PAGE   \* MERGEFORMAT </w:instrText>
    </w:r>
    <w:r>
      <w:fldChar w:fldCharType="separate"/>
    </w:r>
    <w:r w:rsidR="00226F77">
      <w:rPr>
        <w:noProof/>
      </w:rPr>
      <w:t>4</w:t>
    </w:r>
    <w:r>
      <w:fldChar w:fldCharType="end"/>
    </w:r>
  </w:p>
  <w:p w:rsidR="00FE05AD" w:rsidRDefault="00FE05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B5EC4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6F77"/>
    <w:rsid w:val="00227109"/>
    <w:rsid w:val="002320D6"/>
    <w:rsid w:val="00233793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4A35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11913"/>
    <w:rsid w:val="005204BC"/>
    <w:rsid w:val="005204E7"/>
    <w:rsid w:val="005260FD"/>
    <w:rsid w:val="0052718B"/>
    <w:rsid w:val="005315BD"/>
    <w:rsid w:val="005319B5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3B8F"/>
    <w:rsid w:val="006D3F1D"/>
    <w:rsid w:val="006D4664"/>
    <w:rsid w:val="006E65C3"/>
    <w:rsid w:val="006F3AC4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142B8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54AF2"/>
    <w:rsid w:val="00961137"/>
    <w:rsid w:val="00963E3C"/>
    <w:rsid w:val="00965C7A"/>
    <w:rsid w:val="009704FE"/>
    <w:rsid w:val="009724A8"/>
    <w:rsid w:val="00975CF6"/>
    <w:rsid w:val="00982312"/>
    <w:rsid w:val="009A242E"/>
    <w:rsid w:val="009A4B84"/>
    <w:rsid w:val="009A5396"/>
    <w:rsid w:val="009A70F0"/>
    <w:rsid w:val="009A7CBC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4E1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C44E4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722B4"/>
    <w:rsid w:val="00E76011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D13DE"/>
    <w:rsid w:val="00EE50C0"/>
    <w:rsid w:val="00EE7E27"/>
    <w:rsid w:val="00EF20C4"/>
    <w:rsid w:val="00F0476B"/>
    <w:rsid w:val="00F04CB4"/>
    <w:rsid w:val="00F05876"/>
    <w:rsid w:val="00F15231"/>
    <w:rsid w:val="00F22FDB"/>
    <w:rsid w:val="00F304C9"/>
    <w:rsid w:val="00F31E0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63BA-B286-4F24-A076-7D4A8A6A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</cp:revision>
  <cp:lastPrinted>2024-12-02T12:59:00Z</cp:lastPrinted>
  <dcterms:created xsi:type="dcterms:W3CDTF">2024-12-11T06:50:00Z</dcterms:created>
  <dcterms:modified xsi:type="dcterms:W3CDTF">2024-12-13T06:24:00Z</dcterms:modified>
</cp:coreProperties>
</file>