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5C" w:rsidRDefault="0063495C" w:rsidP="00C96D41">
      <w:pPr>
        <w:jc w:val="center"/>
        <w:rPr>
          <w:rFonts w:ascii="Times New Roman" w:hAnsi="Times New Roman" w:cs="Times New Roman"/>
          <w:b/>
          <w:sz w:val="32"/>
          <w:szCs w:val="32"/>
        </w:rPr>
      </w:pPr>
    </w:p>
    <w:p w:rsidR="00BA01E6" w:rsidRPr="00923623" w:rsidRDefault="00C96D41" w:rsidP="00C96D41">
      <w:pPr>
        <w:jc w:val="center"/>
        <w:rPr>
          <w:rFonts w:ascii="Times New Roman" w:hAnsi="Times New Roman" w:cs="Times New Roman"/>
          <w:b/>
          <w:sz w:val="32"/>
          <w:szCs w:val="32"/>
        </w:rPr>
      </w:pPr>
      <w:r w:rsidRPr="00923623">
        <w:rPr>
          <w:rFonts w:ascii="Times New Roman" w:hAnsi="Times New Roman" w:cs="Times New Roman"/>
          <w:b/>
          <w:sz w:val="32"/>
          <w:szCs w:val="32"/>
        </w:rPr>
        <w:t>Сообщение о возможном установлении публичного сервитута</w:t>
      </w:r>
    </w:p>
    <w:p w:rsidR="00C96D41" w:rsidRDefault="00C96D41" w:rsidP="00C96D41">
      <w:pPr>
        <w:jc w:val="center"/>
        <w:rPr>
          <w:rFonts w:ascii="Times New Roman" w:hAnsi="Times New Roman" w:cs="Times New Roman"/>
          <w:b/>
          <w:sz w:val="28"/>
          <w:szCs w:val="28"/>
        </w:rPr>
      </w:pPr>
    </w:p>
    <w:tbl>
      <w:tblPr>
        <w:tblStyle w:val="ac"/>
        <w:tblW w:w="0" w:type="auto"/>
        <w:tblLayout w:type="fixed"/>
        <w:tblLook w:val="04A0" w:firstRow="1" w:lastRow="0" w:firstColumn="1" w:lastColumn="0" w:noHBand="0" w:noVBand="1"/>
      </w:tblPr>
      <w:tblGrid>
        <w:gridCol w:w="675"/>
        <w:gridCol w:w="567"/>
        <w:gridCol w:w="2318"/>
        <w:gridCol w:w="2240"/>
        <w:gridCol w:w="3770"/>
      </w:tblGrid>
      <w:tr w:rsidR="005023EA" w:rsidTr="00AD70F3">
        <w:tc>
          <w:tcPr>
            <w:tcW w:w="675" w:type="dxa"/>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1.</w:t>
            </w:r>
          </w:p>
        </w:tc>
        <w:tc>
          <w:tcPr>
            <w:tcW w:w="8895" w:type="dxa"/>
            <w:gridSpan w:val="4"/>
          </w:tcPr>
          <w:p w:rsidR="001E66D4" w:rsidRPr="00923623" w:rsidRDefault="001E66D4" w:rsidP="00923623">
            <w:pPr>
              <w:jc w:val="center"/>
              <w:rPr>
                <w:rFonts w:ascii="Times New Roman" w:hAnsi="Times New Roman" w:cs="Times New Roman"/>
                <w:b/>
                <w:sz w:val="28"/>
                <w:szCs w:val="28"/>
              </w:rPr>
            </w:pPr>
            <w:r w:rsidRPr="00923623">
              <w:rPr>
                <w:rFonts w:ascii="Times New Roman" w:hAnsi="Times New Roman" w:cs="Times New Roman"/>
                <w:b/>
                <w:sz w:val="28"/>
                <w:szCs w:val="28"/>
              </w:rPr>
              <w:t xml:space="preserve">Уполномоченный орган, который рассматривает ходатайство об установлении публичного сервитута: </w:t>
            </w:r>
          </w:p>
          <w:p w:rsidR="001E66D4" w:rsidRPr="00923623" w:rsidRDefault="001E66D4" w:rsidP="00A1468E">
            <w:pPr>
              <w:jc w:val="center"/>
              <w:rPr>
                <w:rFonts w:ascii="Times New Roman" w:hAnsi="Times New Roman" w:cs="Times New Roman"/>
                <w:sz w:val="28"/>
                <w:szCs w:val="28"/>
              </w:rPr>
            </w:pPr>
            <w:r w:rsidRPr="00C96D41">
              <w:rPr>
                <w:rFonts w:ascii="Times New Roman" w:hAnsi="Times New Roman" w:cs="Times New Roman"/>
                <w:sz w:val="28"/>
                <w:szCs w:val="28"/>
              </w:rPr>
              <w:t>Адми</w:t>
            </w:r>
            <w:r>
              <w:rPr>
                <w:rFonts w:ascii="Times New Roman" w:hAnsi="Times New Roman" w:cs="Times New Roman"/>
                <w:sz w:val="28"/>
                <w:szCs w:val="28"/>
              </w:rPr>
              <w:t xml:space="preserve">нистрация Миллеровского района </w:t>
            </w:r>
          </w:p>
        </w:tc>
      </w:tr>
      <w:tr w:rsidR="005023EA" w:rsidTr="00AD70F3">
        <w:tc>
          <w:tcPr>
            <w:tcW w:w="675" w:type="dxa"/>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t>2.</w:t>
            </w:r>
          </w:p>
        </w:tc>
        <w:tc>
          <w:tcPr>
            <w:tcW w:w="8895" w:type="dxa"/>
            <w:gridSpan w:val="4"/>
          </w:tcPr>
          <w:p w:rsidR="001E66D4" w:rsidRDefault="001E66D4" w:rsidP="00C96D41">
            <w:pPr>
              <w:jc w:val="center"/>
              <w:rPr>
                <w:rFonts w:ascii="Times New Roman" w:hAnsi="Times New Roman" w:cs="Times New Roman"/>
                <w:b/>
                <w:sz w:val="28"/>
                <w:szCs w:val="28"/>
              </w:rPr>
            </w:pPr>
            <w:r w:rsidRPr="00923623">
              <w:rPr>
                <w:rFonts w:ascii="Times New Roman" w:hAnsi="Times New Roman" w:cs="Times New Roman"/>
                <w:b/>
                <w:sz w:val="28"/>
                <w:szCs w:val="28"/>
              </w:rPr>
              <w:t xml:space="preserve">Цель установления публичного сервитута: </w:t>
            </w:r>
          </w:p>
          <w:p w:rsidR="001E66D4" w:rsidRPr="00923623" w:rsidRDefault="00751ECD" w:rsidP="009941B4">
            <w:pPr>
              <w:pStyle w:val="2"/>
              <w:ind w:right="31"/>
              <w:jc w:val="center"/>
              <w:rPr>
                <w:szCs w:val="28"/>
              </w:rPr>
            </w:pPr>
            <w:r>
              <w:rPr>
                <w:szCs w:val="28"/>
              </w:rPr>
              <w:t>Р</w:t>
            </w:r>
            <w:r w:rsidR="00246A5B">
              <w:rPr>
                <w:szCs w:val="28"/>
              </w:rPr>
              <w:t>азмещение</w:t>
            </w:r>
            <w:r w:rsidRPr="00751ECD">
              <w:rPr>
                <w:szCs w:val="28"/>
              </w:rPr>
              <w:t xml:space="preserve"> </w:t>
            </w:r>
            <w:r w:rsidR="009941B4">
              <w:rPr>
                <w:szCs w:val="28"/>
              </w:rPr>
              <w:t>антенно-мачтового сооружения связи объекта «Установка АМС БС в Ростовской области Российской Федерации по проекту «Устранение цифрового неравенства» (УЦН 2.2)»</w:t>
            </w:r>
          </w:p>
        </w:tc>
      </w:tr>
      <w:tr w:rsidR="005023EA" w:rsidTr="00AD70F3">
        <w:tc>
          <w:tcPr>
            <w:tcW w:w="675" w:type="dxa"/>
            <w:vMerge w:val="restart"/>
          </w:tcPr>
          <w:p w:rsidR="001E66D4" w:rsidRPr="00686395" w:rsidRDefault="001E66D4" w:rsidP="00C96D41">
            <w:pPr>
              <w:jc w:val="center"/>
              <w:rPr>
                <w:rFonts w:ascii="Times New Roman" w:hAnsi="Times New Roman" w:cs="Times New Roman"/>
                <w:b/>
                <w:sz w:val="28"/>
                <w:szCs w:val="28"/>
              </w:rPr>
            </w:pPr>
            <w:r w:rsidRPr="00686395">
              <w:rPr>
                <w:rFonts w:ascii="Times New Roman" w:hAnsi="Times New Roman" w:cs="Times New Roman"/>
                <w:b/>
                <w:sz w:val="28"/>
                <w:szCs w:val="28"/>
              </w:rPr>
              <w:t>3.</w:t>
            </w:r>
          </w:p>
        </w:tc>
        <w:tc>
          <w:tcPr>
            <w:tcW w:w="8895" w:type="dxa"/>
            <w:gridSpan w:val="4"/>
          </w:tcPr>
          <w:p w:rsidR="001E66D4" w:rsidRPr="00686395" w:rsidRDefault="001E66D4" w:rsidP="00C96D41">
            <w:pPr>
              <w:jc w:val="center"/>
              <w:rPr>
                <w:rFonts w:ascii="Times New Roman" w:hAnsi="Times New Roman" w:cs="Times New Roman"/>
                <w:b/>
                <w:sz w:val="28"/>
                <w:szCs w:val="28"/>
              </w:rPr>
            </w:pPr>
            <w:r w:rsidRPr="00686395">
              <w:rPr>
                <w:rFonts w:ascii="Times New Roman" w:hAnsi="Times New Roman" w:cs="Times New Roman"/>
                <w:b/>
                <w:sz w:val="28"/>
                <w:szCs w:val="28"/>
              </w:rPr>
              <w:t>Информация о земельных участках, отношении которых испрашивается публичный сервитут:</w:t>
            </w:r>
          </w:p>
        </w:tc>
      </w:tr>
      <w:tr w:rsidR="00D935F0" w:rsidTr="00AD70F3">
        <w:tc>
          <w:tcPr>
            <w:tcW w:w="675" w:type="dxa"/>
            <w:vMerge/>
          </w:tcPr>
          <w:p w:rsidR="001E66D4" w:rsidRPr="00686395" w:rsidRDefault="001E66D4" w:rsidP="00C96D41">
            <w:pPr>
              <w:jc w:val="center"/>
              <w:rPr>
                <w:rFonts w:ascii="Times New Roman" w:hAnsi="Times New Roman" w:cs="Times New Roman"/>
                <w:sz w:val="24"/>
                <w:szCs w:val="24"/>
              </w:rPr>
            </w:pPr>
          </w:p>
        </w:tc>
        <w:tc>
          <w:tcPr>
            <w:tcW w:w="567"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 xml:space="preserve">№ </w:t>
            </w:r>
            <w:proofErr w:type="gramStart"/>
            <w:r w:rsidRPr="00686395">
              <w:rPr>
                <w:rFonts w:ascii="Times New Roman" w:hAnsi="Times New Roman" w:cs="Times New Roman"/>
                <w:sz w:val="24"/>
                <w:szCs w:val="24"/>
              </w:rPr>
              <w:t>п</w:t>
            </w:r>
            <w:proofErr w:type="gramEnd"/>
            <w:r w:rsidRPr="00686395">
              <w:rPr>
                <w:rFonts w:ascii="Times New Roman" w:hAnsi="Times New Roman" w:cs="Times New Roman"/>
                <w:sz w:val="24"/>
                <w:szCs w:val="24"/>
              </w:rPr>
              <w:t>/п</w:t>
            </w:r>
          </w:p>
        </w:tc>
        <w:tc>
          <w:tcPr>
            <w:tcW w:w="2318" w:type="dxa"/>
          </w:tcPr>
          <w:p w:rsidR="001E66D4" w:rsidRPr="00686395" w:rsidRDefault="001E66D4" w:rsidP="000E7E86">
            <w:pPr>
              <w:jc w:val="center"/>
              <w:rPr>
                <w:rFonts w:ascii="Times New Roman" w:hAnsi="Times New Roman" w:cs="Times New Roman"/>
                <w:bCs/>
                <w:sz w:val="24"/>
                <w:szCs w:val="24"/>
              </w:rPr>
            </w:pPr>
            <w:r w:rsidRPr="00686395">
              <w:rPr>
                <w:rFonts w:ascii="Times New Roman" w:hAnsi="Times New Roman" w:cs="Times New Roman"/>
                <w:bCs/>
                <w:sz w:val="24"/>
                <w:szCs w:val="24"/>
              </w:rPr>
              <w:t>Адрес или иное описание местоположения земельных участков, в отношении которых испрашивается публичный сервитут</w:t>
            </w:r>
          </w:p>
          <w:p w:rsidR="001E66D4" w:rsidRPr="00686395" w:rsidRDefault="001E66D4" w:rsidP="00C96D41">
            <w:pPr>
              <w:jc w:val="center"/>
              <w:rPr>
                <w:rFonts w:ascii="Times New Roman" w:hAnsi="Times New Roman" w:cs="Times New Roman"/>
                <w:sz w:val="24"/>
                <w:szCs w:val="24"/>
              </w:rPr>
            </w:pPr>
          </w:p>
        </w:tc>
        <w:tc>
          <w:tcPr>
            <w:tcW w:w="2240" w:type="dxa"/>
          </w:tcPr>
          <w:p w:rsidR="001E66D4" w:rsidRPr="00686395" w:rsidRDefault="001E66D4" w:rsidP="000E7E86">
            <w:pPr>
              <w:jc w:val="center"/>
              <w:rPr>
                <w:rFonts w:ascii="Times New Roman" w:hAnsi="Times New Roman" w:cs="Times New Roman"/>
                <w:bCs/>
                <w:sz w:val="24"/>
                <w:szCs w:val="24"/>
              </w:rPr>
            </w:pPr>
            <w:r w:rsidRPr="00686395">
              <w:rPr>
                <w:rFonts w:ascii="Times New Roman" w:hAnsi="Times New Roman" w:cs="Times New Roman"/>
                <w:bCs/>
                <w:sz w:val="24"/>
                <w:szCs w:val="24"/>
              </w:rPr>
              <w:t>Кадастровые номера земельных участков, в отношении которых испрашивается публичный сервитут</w:t>
            </w:r>
          </w:p>
          <w:p w:rsidR="001E66D4" w:rsidRPr="00686395" w:rsidRDefault="001E66D4" w:rsidP="00C96D41">
            <w:pPr>
              <w:jc w:val="center"/>
              <w:rPr>
                <w:rFonts w:ascii="Times New Roman" w:hAnsi="Times New Roman" w:cs="Times New Roman"/>
                <w:sz w:val="24"/>
                <w:szCs w:val="24"/>
              </w:rPr>
            </w:pPr>
          </w:p>
        </w:tc>
        <w:tc>
          <w:tcPr>
            <w:tcW w:w="3770"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Категория земель/разрешенное использование</w:t>
            </w:r>
          </w:p>
        </w:tc>
      </w:tr>
      <w:tr w:rsidR="00D935F0" w:rsidRPr="000E7E86" w:rsidTr="00AD70F3">
        <w:tc>
          <w:tcPr>
            <w:tcW w:w="675" w:type="dxa"/>
            <w:vMerge/>
          </w:tcPr>
          <w:p w:rsidR="001E66D4" w:rsidRPr="00686395" w:rsidRDefault="001E66D4" w:rsidP="00C96D41">
            <w:pPr>
              <w:jc w:val="center"/>
              <w:rPr>
                <w:rFonts w:ascii="Times New Roman" w:hAnsi="Times New Roman" w:cs="Times New Roman"/>
                <w:sz w:val="24"/>
                <w:szCs w:val="24"/>
              </w:rPr>
            </w:pPr>
          </w:p>
        </w:tc>
        <w:tc>
          <w:tcPr>
            <w:tcW w:w="567"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1</w:t>
            </w:r>
          </w:p>
        </w:tc>
        <w:tc>
          <w:tcPr>
            <w:tcW w:w="2318" w:type="dxa"/>
          </w:tcPr>
          <w:p w:rsidR="001E66D4" w:rsidRPr="00686395" w:rsidRDefault="00246A5B" w:rsidP="00841A84">
            <w:pPr>
              <w:jc w:val="center"/>
              <w:rPr>
                <w:rFonts w:ascii="Times New Roman" w:hAnsi="Times New Roman" w:cs="Times New Roman"/>
                <w:sz w:val="24"/>
                <w:szCs w:val="24"/>
              </w:rPr>
            </w:pPr>
            <w:r>
              <w:rPr>
                <w:rFonts w:ascii="Times New Roman" w:hAnsi="Times New Roman" w:cs="Times New Roman"/>
                <w:sz w:val="24"/>
                <w:szCs w:val="24"/>
              </w:rPr>
              <w:t xml:space="preserve">Российская Федерация, Ростовская область, Миллеровский район, </w:t>
            </w:r>
            <w:proofErr w:type="spellStart"/>
            <w:r w:rsidR="00841A84">
              <w:rPr>
                <w:rFonts w:ascii="Times New Roman" w:hAnsi="Times New Roman" w:cs="Times New Roman"/>
                <w:sz w:val="24"/>
                <w:szCs w:val="24"/>
              </w:rPr>
              <w:t>Туриловское</w:t>
            </w:r>
            <w:proofErr w:type="spellEnd"/>
            <w:r w:rsidR="00841A84">
              <w:rPr>
                <w:rFonts w:ascii="Times New Roman" w:hAnsi="Times New Roman" w:cs="Times New Roman"/>
                <w:sz w:val="24"/>
                <w:szCs w:val="24"/>
              </w:rPr>
              <w:t xml:space="preserve"> </w:t>
            </w:r>
            <w:r w:rsidR="009941B4">
              <w:rPr>
                <w:rFonts w:ascii="Times New Roman" w:hAnsi="Times New Roman" w:cs="Times New Roman"/>
                <w:sz w:val="24"/>
                <w:szCs w:val="24"/>
              </w:rPr>
              <w:t>сельское поселение</w:t>
            </w:r>
            <w:r>
              <w:rPr>
                <w:rFonts w:ascii="Times New Roman" w:hAnsi="Times New Roman" w:cs="Times New Roman"/>
                <w:sz w:val="24"/>
                <w:szCs w:val="24"/>
              </w:rPr>
              <w:t xml:space="preserve">, </w:t>
            </w:r>
            <w:r w:rsidR="00770DF7">
              <w:rPr>
                <w:rFonts w:ascii="Times New Roman" w:hAnsi="Times New Roman" w:cs="Times New Roman"/>
                <w:sz w:val="24"/>
                <w:szCs w:val="24"/>
              </w:rPr>
              <w:t xml:space="preserve">х. </w:t>
            </w:r>
            <w:r w:rsidR="00841A84">
              <w:rPr>
                <w:rFonts w:ascii="Times New Roman" w:hAnsi="Times New Roman" w:cs="Times New Roman"/>
                <w:sz w:val="24"/>
                <w:szCs w:val="24"/>
              </w:rPr>
              <w:t>Новая Деревня</w:t>
            </w:r>
            <w:r w:rsidR="00770DF7">
              <w:rPr>
                <w:rFonts w:ascii="Times New Roman" w:hAnsi="Times New Roman" w:cs="Times New Roman"/>
                <w:sz w:val="24"/>
                <w:szCs w:val="24"/>
              </w:rPr>
              <w:t xml:space="preserve">, </w:t>
            </w:r>
            <w:r>
              <w:rPr>
                <w:rFonts w:ascii="Times New Roman" w:hAnsi="Times New Roman" w:cs="Times New Roman"/>
                <w:sz w:val="24"/>
                <w:szCs w:val="24"/>
              </w:rPr>
              <w:t>в границах к</w:t>
            </w:r>
            <w:r w:rsidR="00841A84">
              <w:rPr>
                <w:rFonts w:ascii="Times New Roman" w:hAnsi="Times New Roman" w:cs="Times New Roman"/>
                <w:sz w:val="24"/>
                <w:szCs w:val="24"/>
              </w:rPr>
              <w:t>адастрового квартала 61:22:0160601</w:t>
            </w:r>
          </w:p>
        </w:tc>
        <w:tc>
          <w:tcPr>
            <w:tcW w:w="2240" w:type="dxa"/>
          </w:tcPr>
          <w:p w:rsidR="001E66D4" w:rsidRPr="00686395" w:rsidRDefault="00EA0953" w:rsidP="00841A84">
            <w:pPr>
              <w:jc w:val="center"/>
              <w:rPr>
                <w:rFonts w:ascii="Times New Roman" w:hAnsi="Times New Roman" w:cs="Times New Roman"/>
                <w:sz w:val="24"/>
                <w:szCs w:val="24"/>
              </w:rPr>
            </w:pPr>
            <w:r>
              <w:rPr>
                <w:rFonts w:ascii="Times New Roman" w:hAnsi="Times New Roman" w:cs="Times New Roman"/>
                <w:sz w:val="24"/>
                <w:szCs w:val="24"/>
              </w:rPr>
              <w:t>61:22:0</w:t>
            </w:r>
            <w:r w:rsidR="00841A84">
              <w:rPr>
                <w:rFonts w:ascii="Times New Roman" w:hAnsi="Times New Roman" w:cs="Times New Roman"/>
                <w:sz w:val="24"/>
                <w:szCs w:val="24"/>
              </w:rPr>
              <w:t>160601:ЗУ</w:t>
            </w:r>
            <w:proofErr w:type="gramStart"/>
            <w:r w:rsidR="00841A84">
              <w:rPr>
                <w:rFonts w:ascii="Times New Roman" w:hAnsi="Times New Roman" w:cs="Times New Roman"/>
                <w:sz w:val="24"/>
                <w:szCs w:val="24"/>
              </w:rPr>
              <w:t>1</w:t>
            </w:r>
            <w:proofErr w:type="gramEnd"/>
          </w:p>
        </w:tc>
        <w:tc>
          <w:tcPr>
            <w:tcW w:w="3770" w:type="dxa"/>
          </w:tcPr>
          <w:p w:rsidR="001E66D4" w:rsidRPr="00686395" w:rsidRDefault="00246A5B" w:rsidP="00C96D41">
            <w:pPr>
              <w:jc w:val="center"/>
              <w:rPr>
                <w:rFonts w:ascii="Times New Roman" w:hAnsi="Times New Roman" w:cs="Times New Roman"/>
                <w:sz w:val="24"/>
                <w:szCs w:val="24"/>
              </w:rPr>
            </w:pPr>
            <w:r>
              <w:rPr>
                <w:rFonts w:ascii="Times New Roman" w:hAnsi="Times New Roman" w:cs="Times New Roman"/>
                <w:sz w:val="24"/>
                <w:szCs w:val="24"/>
              </w:rPr>
              <w:t>отсутствует</w:t>
            </w:r>
          </w:p>
        </w:tc>
      </w:tr>
      <w:tr w:rsidR="005023EA" w:rsidRPr="000E7E86" w:rsidTr="00AD70F3">
        <w:tc>
          <w:tcPr>
            <w:tcW w:w="675" w:type="dxa"/>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4.</w:t>
            </w:r>
          </w:p>
        </w:tc>
        <w:tc>
          <w:tcPr>
            <w:tcW w:w="8895" w:type="dxa"/>
            <w:gridSpan w:val="4"/>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А</w:t>
            </w:r>
            <w:r w:rsidRPr="00923623">
              <w:rPr>
                <w:rFonts w:ascii="Times New Roman" w:hAnsi="Times New Roman" w:cs="Times New Roman"/>
                <w:b/>
                <w:sz w:val="28"/>
                <w:szCs w:val="28"/>
              </w:rPr>
              <w:t>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время приема заинтересованных лиц для ознакомления с поступившим ходатайством об установлении публичного сервитута</w:t>
            </w:r>
            <w:r>
              <w:rPr>
                <w:rFonts w:ascii="Times New Roman" w:hAnsi="Times New Roman" w:cs="Times New Roman"/>
                <w:b/>
                <w:sz w:val="28"/>
                <w:szCs w:val="28"/>
              </w:rPr>
              <w:t>:</w:t>
            </w:r>
          </w:p>
          <w:p w:rsidR="001E66D4" w:rsidRDefault="001E66D4" w:rsidP="00923623">
            <w:pPr>
              <w:jc w:val="center"/>
              <w:rPr>
                <w:rFonts w:ascii="Times New Roman" w:hAnsi="Times New Roman" w:cs="Times New Roman"/>
                <w:b/>
                <w:sz w:val="28"/>
                <w:szCs w:val="28"/>
              </w:rPr>
            </w:pPr>
          </w:p>
          <w:p w:rsidR="00580E7C" w:rsidRDefault="001E66D4" w:rsidP="00846A19">
            <w:pPr>
              <w:jc w:val="center"/>
              <w:rPr>
                <w:rFonts w:ascii="Times New Roman" w:hAnsi="Times New Roman" w:cs="Times New Roman"/>
                <w:sz w:val="28"/>
                <w:szCs w:val="28"/>
              </w:rPr>
            </w:pPr>
            <w:r w:rsidRPr="00923623">
              <w:rPr>
                <w:rFonts w:ascii="Times New Roman" w:hAnsi="Times New Roman" w:cs="Times New Roman"/>
                <w:sz w:val="28"/>
                <w:szCs w:val="28"/>
              </w:rPr>
              <w:t>Администрация Миллеровского района</w:t>
            </w:r>
            <w:r>
              <w:rPr>
                <w:rFonts w:ascii="Times New Roman" w:hAnsi="Times New Roman" w:cs="Times New Roman"/>
                <w:sz w:val="28"/>
                <w:szCs w:val="28"/>
              </w:rPr>
              <w:t xml:space="preserve">, адрес: 346130, Ростовская область, г. Миллерово, ул. Ленина, 6, 3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 28; время приема: </w:t>
            </w:r>
            <w:proofErr w:type="spellStart"/>
            <w:r>
              <w:rPr>
                <w:rFonts w:ascii="Times New Roman" w:hAnsi="Times New Roman" w:cs="Times New Roman"/>
                <w:sz w:val="28"/>
                <w:szCs w:val="28"/>
              </w:rPr>
              <w:t>пн-чт</w:t>
            </w:r>
            <w:proofErr w:type="spellEnd"/>
            <w:r>
              <w:rPr>
                <w:rFonts w:ascii="Times New Roman" w:hAnsi="Times New Roman" w:cs="Times New Roman"/>
                <w:sz w:val="28"/>
                <w:szCs w:val="28"/>
              </w:rPr>
              <w:t xml:space="preserve"> 9:00-16:00, перерыв 13:00-1</w:t>
            </w:r>
            <w:r w:rsidR="00D31823">
              <w:rPr>
                <w:rFonts w:ascii="Times New Roman" w:hAnsi="Times New Roman" w:cs="Times New Roman"/>
                <w:sz w:val="28"/>
                <w:szCs w:val="28"/>
              </w:rPr>
              <w:t>3</w:t>
            </w:r>
            <w:r>
              <w:rPr>
                <w:rFonts w:ascii="Times New Roman" w:hAnsi="Times New Roman" w:cs="Times New Roman"/>
                <w:sz w:val="28"/>
                <w:szCs w:val="28"/>
              </w:rPr>
              <w:t>:</w:t>
            </w:r>
            <w:r w:rsidR="00D31823">
              <w:rPr>
                <w:rFonts w:ascii="Times New Roman" w:hAnsi="Times New Roman" w:cs="Times New Roman"/>
                <w:sz w:val="28"/>
                <w:szCs w:val="28"/>
              </w:rPr>
              <w:t>45</w:t>
            </w:r>
            <w:r>
              <w:rPr>
                <w:rFonts w:ascii="Times New Roman" w:hAnsi="Times New Roman" w:cs="Times New Roman"/>
                <w:sz w:val="28"/>
                <w:szCs w:val="28"/>
              </w:rPr>
              <w:t xml:space="preserve">, контактный телефон: </w:t>
            </w:r>
          </w:p>
          <w:p w:rsidR="001E66D4" w:rsidRDefault="001E66D4" w:rsidP="00846A19">
            <w:pPr>
              <w:jc w:val="center"/>
              <w:rPr>
                <w:rFonts w:ascii="Times New Roman" w:hAnsi="Times New Roman" w:cs="Times New Roman"/>
                <w:sz w:val="28"/>
                <w:szCs w:val="28"/>
              </w:rPr>
            </w:pPr>
            <w:r>
              <w:rPr>
                <w:rFonts w:ascii="Times New Roman" w:hAnsi="Times New Roman" w:cs="Times New Roman"/>
                <w:sz w:val="28"/>
                <w:szCs w:val="28"/>
              </w:rPr>
              <w:t>+7 (86385) 2-81-70.</w:t>
            </w:r>
          </w:p>
          <w:p w:rsidR="001E66D4" w:rsidRPr="00923623" w:rsidRDefault="001E66D4" w:rsidP="00846A19">
            <w:pPr>
              <w:jc w:val="center"/>
              <w:rPr>
                <w:rFonts w:ascii="Times New Roman" w:hAnsi="Times New Roman" w:cs="Times New Roman"/>
                <w:sz w:val="28"/>
                <w:szCs w:val="28"/>
              </w:rPr>
            </w:pPr>
          </w:p>
        </w:tc>
      </w:tr>
      <w:tr w:rsidR="005023EA" w:rsidRPr="000E7E86" w:rsidTr="00AD70F3">
        <w:tc>
          <w:tcPr>
            <w:tcW w:w="675" w:type="dxa"/>
          </w:tcPr>
          <w:p w:rsidR="001E66D4" w:rsidRPr="00846A19" w:rsidRDefault="001E66D4" w:rsidP="00846A19">
            <w:pPr>
              <w:jc w:val="center"/>
              <w:rPr>
                <w:rFonts w:ascii="Times New Roman" w:hAnsi="Times New Roman" w:cs="Times New Roman"/>
                <w:b/>
                <w:sz w:val="28"/>
                <w:szCs w:val="28"/>
              </w:rPr>
            </w:pPr>
            <w:r>
              <w:rPr>
                <w:rFonts w:ascii="Times New Roman" w:hAnsi="Times New Roman" w:cs="Times New Roman"/>
                <w:b/>
                <w:sz w:val="28"/>
                <w:szCs w:val="28"/>
              </w:rPr>
              <w:t>5.</w:t>
            </w:r>
          </w:p>
        </w:tc>
        <w:tc>
          <w:tcPr>
            <w:tcW w:w="8895" w:type="dxa"/>
            <w:gridSpan w:val="4"/>
          </w:tcPr>
          <w:p w:rsidR="001E66D4" w:rsidRDefault="001E66D4" w:rsidP="00846A19">
            <w:pPr>
              <w:jc w:val="center"/>
              <w:rPr>
                <w:rFonts w:ascii="Times New Roman" w:hAnsi="Times New Roman" w:cs="Times New Roman"/>
                <w:b/>
                <w:sz w:val="28"/>
                <w:szCs w:val="28"/>
              </w:rPr>
            </w:pPr>
            <w:r w:rsidRPr="00846A19">
              <w:rPr>
                <w:rFonts w:ascii="Times New Roman" w:hAnsi="Times New Roman" w:cs="Times New Roman"/>
                <w:b/>
                <w:sz w:val="28"/>
                <w:szCs w:val="28"/>
              </w:rPr>
              <w:t>Срок подачи заявлений об учете прав на земельные участки,</w:t>
            </w:r>
            <w:r>
              <w:rPr>
                <w:rFonts w:ascii="Times New Roman" w:hAnsi="Times New Roman" w:cs="Times New Roman"/>
                <w:b/>
                <w:sz w:val="28"/>
                <w:szCs w:val="28"/>
              </w:rPr>
              <w:t xml:space="preserve">                                   </w:t>
            </w:r>
            <w:r w:rsidRPr="00846A19">
              <w:rPr>
                <w:rFonts w:ascii="Times New Roman" w:hAnsi="Times New Roman" w:cs="Times New Roman"/>
                <w:b/>
                <w:sz w:val="28"/>
                <w:szCs w:val="28"/>
              </w:rPr>
              <w:lastRenderedPageBreak/>
              <w:t>в отношении которых испрашивается публичный сервитут:</w:t>
            </w:r>
          </w:p>
          <w:p w:rsidR="001E66D4" w:rsidRPr="00846A19" w:rsidRDefault="001E66D4" w:rsidP="00846A19">
            <w:pPr>
              <w:jc w:val="center"/>
              <w:rPr>
                <w:rFonts w:ascii="Times New Roman" w:hAnsi="Times New Roman" w:cs="Times New Roman"/>
                <w:b/>
                <w:sz w:val="28"/>
                <w:szCs w:val="28"/>
              </w:rPr>
            </w:pPr>
          </w:p>
          <w:p w:rsidR="001E66D4" w:rsidRDefault="001E66D4" w:rsidP="00846A19">
            <w:pPr>
              <w:jc w:val="center"/>
              <w:rPr>
                <w:rFonts w:ascii="Times New Roman" w:hAnsi="Times New Roman" w:cs="Times New Roman"/>
                <w:sz w:val="28"/>
                <w:szCs w:val="28"/>
              </w:rPr>
            </w:pPr>
            <w:r w:rsidRPr="00846A19">
              <w:rPr>
                <w:rFonts w:ascii="Times New Roman" w:hAnsi="Times New Roman" w:cs="Times New Roman"/>
                <w:sz w:val="28"/>
                <w:szCs w:val="28"/>
              </w:rPr>
              <w:t>В течени</w:t>
            </w:r>
            <w:proofErr w:type="gramStart"/>
            <w:r w:rsidRPr="00846A19">
              <w:rPr>
                <w:rFonts w:ascii="Times New Roman" w:hAnsi="Times New Roman" w:cs="Times New Roman"/>
                <w:sz w:val="28"/>
                <w:szCs w:val="28"/>
              </w:rPr>
              <w:t>и</w:t>
            </w:r>
            <w:proofErr w:type="gramEnd"/>
            <w:r w:rsidRPr="00846A19">
              <w:rPr>
                <w:rFonts w:ascii="Times New Roman" w:hAnsi="Times New Roman" w:cs="Times New Roman"/>
                <w:sz w:val="28"/>
                <w:szCs w:val="28"/>
              </w:rPr>
              <w:t xml:space="preserve"> </w:t>
            </w:r>
            <w:r w:rsidR="005D3F54">
              <w:rPr>
                <w:rFonts w:ascii="Times New Roman" w:hAnsi="Times New Roman" w:cs="Times New Roman"/>
                <w:sz w:val="28"/>
                <w:szCs w:val="28"/>
              </w:rPr>
              <w:t>15</w:t>
            </w:r>
            <w:r w:rsidRPr="00846A19">
              <w:rPr>
                <w:rFonts w:ascii="Times New Roman" w:hAnsi="Times New Roman" w:cs="Times New Roman"/>
                <w:sz w:val="28"/>
                <w:szCs w:val="28"/>
              </w:rPr>
              <w:t xml:space="preserve"> дней со дня опубликования сообщения о возможном установлении сервитута в порядке, установленном для официального опубликования (обнародования) правовых актов поселения по месту нахождения </w:t>
            </w:r>
            <w:r>
              <w:rPr>
                <w:rFonts w:ascii="Times New Roman" w:hAnsi="Times New Roman" w:cs="Times New Roman"/>
                <w:sz w:val="28"/>
                <w:szCs w:val="28"/>
              </w:rPr>
              <w:t>земельных участков</w:t>
            </w:r>
            <w:r w:rsidRPr="00846A19">
              <w:rPr>
                <w:rFonts w:ascii="Times New Roman" w:hAnsi="Times New Roman" w:cs="Times New Roman"/>
                <w:sz w:val="28"/>
                <w:szCs w:val="28"/>
              </w:rPr>
              <w:t xml:space="preserve">, указанных </w:t>
            </w:r>
            <w:r>
              <w:rPr>
                <w:rFonts w:ascii="Times New Roman" w:hAnsi="Times New Roman" w:cs="Times New Roman"/>
                <w:sz w:val="28"/>
                <w:szCs w:val="28"/>
              </w:rPr>
              <w:t>в пункте 3 настоящего сообщения.</w:t>
            </w:r>
          </w:p>
          <w:p w:rsidR="00C54E3F" w:rsidRPr="000E7E86" w:rsidRDefault="00C54E3F" w:rsidP="00846A19">
            <w:pPr>
              <w:jc w:val="center"/>
              <w:rPr>
                <w:rFonts w:ascii="Times New Roman" w:hAnsi="Times New Roman" w:cs="Times New Roman"/>
                <w:sz w:val="24"/>
                <w:szCs w:val="24"/>
              </w:rPr>
            </w:pPr>
          </w:p>
        </w:tc>
      </w:tr>
      <w:tr w:rsidR="005023EA" w:rsidRPr="000E7E86" w:rsidTr="00AD70F3">
        <w:tc>
          <w:tcPr>
            <w:tcW w:w="675" w:type="dxa"/>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8895" w:type="dxa"/>
            <w:gridSpan w:val="4"/>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t>О</w:t>
            </w:r>
            <w:r w:rsidRPr="00846A19">
              <w:rPr>
                <w:rFonts w:ascii="Times New Roman" w:hAnsi="Times New Roman" w:cs="Times New Roman"/>
                <w:b/>
                <w:sz w:val="28"/>
                <w:szCs w:val="28"/>
              </w:rPr>
              <w:t>фициальные сайты в информаци</w:t>
            </w:r>
            <w:r>
              <w:rPr>
                <w:rFonts w:ascii="Times New Roman" w:hAnsi="Times New Roman" w:cs="Times New Roman"/>
                <w:b/>
                <w:sz w:val="28"/>
                <w:szCs w:val="28"/>
              </w:rPr>
              <w:t>онно-телекоммуникационной сети «Интернет»</w:t>
            </w:r>
            <w:r w:rsidRPr="00846A19">
              <w:rPr>
                <w:rFonts w:ascii="Times New Roman" w:hAnsi="Times New Roman" w:cs="Times New Roman"/>
                <w:b/>
                <w:sz w:val="28"/>
                <w:szCs w:val="28"/>
              </w:rPr>
              <w:t xml:space="preserve">, на которых размещается сообщение о поступившем </w:t>
            </w:r>
            <w:proofErr w:type="gramStart"/>
            <w:r w:rsidRPr="00846A19">
              <w:rPr>
                <w:rFonts w:ascii="Times New Roman" w:hAnsi="Times New Roman" w:cs="Times New Roman"/>
                <w:b/>
                <w:sz w:val="28"/>
                <w:szCs w:val="28"/>
              </w:rPr>
              <w:t>ходатайстве</w:t>
            </w:r>
            <w:proofErr w:type="gramEnd"/>
            <w:r w:rsidRPr="00846A19">
              <w:rPr>
                <w:rFonts w:ascii="Times New Roman" w:hAnsi="Times New Roman" w:cs="Times New Roman"/>
                <w:b/>
                <w:sz w:val="28"/>
                <w:szCs w:val="28"/>
              </w:rPr>
              <w:t xml:space="preserve"> об уст</w:t>
            </w:r>
            <w:r>
              <w:rPr>
                <w:rFonts w:ascii="Times New Roman" w:hAnsi="Times New Roman" w:cs="Times New Roman"/>
                <w:b/>
                <w:sz w:val="28"/>
                <w:szCs w:val="28"/>
              </w:rPr>
              <w:t>ановлении публичного сервитута:</w:t>
            </w:r>
          </w:p>
          <w:p w:rsidR="001E66D4" w:rsidRDefault="001E66D4" w:rsidP="00C96D41">
            <w:pPr>
              <w:jc w:val="center"/>
              <w:rPr>
                <w:rFonts w:ascii="Times New Roman" w:hAnsi="Times New Roman" w:cs="Times New Roman"/>
                <w:b/>
                <w:sz w:val="28"/>
                <w:szCs w:val="28"/>
              </w:rPr>
            </w:pPr>
          </w:p>
          <w:p w:rsidR="001E66D4" w:rsidRDefault="00EC53E9" w:rsidP="00C96D41">
            <w:pPr>
              <w:jc w:val="center"/>
              <w:rPr>
                <w:rStyle w:val="ad"/>
                <w:rFonts w:ascii="Times New Roman" w:hAnsi="Times New Roman" w:cs="Times New Roman"/>
                <w:sz w:val="28"/>
                <w:szCs w:val="28"/>
              </w:rPr>
            </w:pPr>
            <w:hyperlink r:id="rId8" w:history="1">
              <w:r w:rsidR="001E66D4" w:rsidRPr="005E6176">
                <w:rPr>
                  <w:rStyle w:val="ad"/>
                  <w:rFonts w:ascii="Times New Roman" w:hAnsi="Times New Roman" w:cs="Times New Roman"/>
                  <w:sz w:val="28"/>
                  <w:szCs w:val="28"/>
                </w:rPr>
                <w:t>http://www.millerovoland.ru/</w:t>
              </w:r>
            </w:hyperlink>
          </w:p>
          <w:p w:rsidR="009941B4" w:rsidRPr="00841A84" w:rsidRDefault="00841A84" w:rsidP="00580E7C">
            <w:pPr>
              <w:jc w:val="center"/>
              <w:rPr>
                <w:rFonts w:ascii="Times New Roman" w:hAnsi="Times New Roman" w:cs="Times New Roman"/>
                <w:sz w:val="28"/>
                <w:szCs w:val="28"/>
              </w:rPr>
            </w:pPr>
            <w:hyperlink r:id="rId9" w:history="1">
              <w:r w:rsidRPr="00841A84">
                <w:rPr>
                  <w:rStyle w:val="ad"/>
                  <w:rFonts w:ascii="Times New Roman" w:hAnsi="Times New Roman" w:cs="Times New Roman"/>
                  <w:sz w:val="28"/>
                  <w:szCs w:val="28"/>
                </w:rPr>
                <w:t>https://turilovskoesp.ru/</w:t>
              </w:r>
            </w:hyperlink>
          </w:p>
          <w:p w:rsidR="00841A84" w:rsidRPr="007B484F" w:rsidRDefault="00841A84" w:rsidP="00580E7C">
            <w:pPr>
              <w:jc w:val="center"/>
              <w:rPr>
                <w:rFonts w:ascii="Times New Roman" w:hAnsi="Times New Roman" w:cs="Times New Roman"/>
                <w:sz w:val="28"/>
                <w:szCs w:val="28"/>
              </w:rPr>
            </w:pPr>
            <w:bookmarkStart w:id="0" w:name="_GoBack"/>
            <w:bookmarkEnd w:id="0"/>
          </w:p>
        </w:tc>
      </w:tr>
      <w:tr w:rsidR="00F65BC8" w:rsidRPr="000E7E86" w:rsidTr="00AD70F3">
        <w:tc>
          <w:tcPr>
            <w:tcW w:w="675" w:type="dxa"/>
          </w:tcPr>
          <w:p w:rsidR="00F65BC8" w:rsidRDefault="00FC3F69" w:rsidP="00C96D41">
            <w:pPr>
              <w:jc w:val="center"/>
              <w:rPr>
                <w:rFonts w:ascii="Times New Roman" w:hAnsi="Times New Roman" w:cs="Times New Roman"/>
                <w:b/>
                <w:sz w:val="28"/>
                <w:szCs w:val="28"/>
              </w:rPr>
            </w:pPr>
            <w:r>
              <w:rPr>
                <w:rFonts w:ascii="Times New Roman" w:hAnsi="Times New Roman" w:cs="Times New Roman"/>
                <w:b/>
                <w:sz w:val="28"/>
                <w:szCs w:val="28"/>
              </w:rPr>
              <w:t>7</w:t>
            </w:r>
            <w:r w:rsidR="00F65BC8">
              <w:rPr>
                <w:rFonts w:ascii="Times New Roman" w:hAnsi="Times New Roman" w:cs="Times New Roman"/>
                <w:b/>
                <w:sz w:val="28"/>
                <w:szCs w:val="28"/>
              </w:rPr>
              <w:t>.</w:t>
            </w:r>
          </w:p>
        </w:tc>
        <w:tc>
          <w:tcPr>
            <w:tcW w:w="8895" w:type="dxa"/>
            <w:gridSpan w:val="4"/>
          </w:tcPr>
          <w:p w:rsidR="009941B4" w:rsidRPr="009941B4" w:rsidRDefault="009941B4" w:rsidP="009941B4">
            <w:pPr>
              <w:jc w:val="center"/>
              <w:rPr>
                <w:rFonts w:ascii="Times New Roman" w:hAnsi="Times New Roman" w:cs="Times New Roman"/>
                <w:b/>
                <w:bCs/>
                <w:sz w:val="28"/>
                <w:szCs w:val="28"/>
              </w:rPr>
            </w:pPr>
            <w:r>
              <w:rPr>
                <w:rFonts w:ascii="Times New Roman" w:hAnsi="Times New Roman" w:cs="Times New Roman"/>
                <w:b/>
                <w:bCs/>
                <w:sz w:val="28"/>
                <w:szCs w:val="28"/>
              </w:rPr>
              <w:t>Р</w:t>
            </w:r>
            <w:r w:rsidRPr="009941B4">
              <w:rPr>
                <w:rFonts w:ascii="Times New Roman" w:hAnsi="Times New Roman" w:cs="Times New Roman"/>
                <w:b/>
                <w:bCs/>
                <w:sz w:val="28"/>
                <w:szCs w:val="28"/>
              </w:rPr>
              <w:t>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w:t>
            </w:r>
            <w:r>
              <w:rPr>
                <w:rFonts w:ascii="Times New Roman" w:hAnsi="Times New Roman" w:cs="Times New Roman"/>
                <w:b/>
                <w:bCs/>
                <w:sz w:val="28"/>
                <w:szCs w:val="28"/>
              </w:rPr>
              <w:t>трукции инженерного сооружения</w:t>
            </w:r>
          </w:p>
          <w:p w:rsidR="00F65BC8" w:rsidRDefault="00F65BC8" w:rsidP="00F65BC8">
            <w:pPr>
              <w:jc w:val="center"/>
              <w:rPr>
                <w:rFonts w:ascii="Times New Roman" w:hAnsi="Times New Roman" w:cs="Times New Roman"/>
                <w:b/>
                <w:bCs/>
                <w:sz w:val="28"/>
                <w:szCs w:val="28"/>
              </w:rPr>
            </w:pPr>
          </w:p>
          <w:p w:rsidR="00E2042F" w:rsidRPr="00EC252B" w:rsidRDefault="009941B4" w:rsidP="001E0FBD">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Государственная программа Российской Федерации «Информационное сообщество», утвержденная постановлением Правительства Российской Федерации от 15.04.2014 № 313, </w:t>
            </w:r>
            <w:r w:rsidR="001E0FBD">
              <w:rPr>
                <w:rFonts w:ascii="Times New Roman" w:hAnsi="Times New Roman" w:cs="Times New Roman"/>
                <w:sz w:val="28"/>
                <w:szCs w:val="28"/>
              </w:rPr>
              <w:t>р</w:t>
            </w:r>
            <w:r w:rsidR="001E0FBD" w:rsidRPr="001E0FBD">
              <w:rPr>
                <w:rFonts w:ascii="Times New Roman" w:hAnsi="Times New Roman" w:cs="Times New Roman"/>
                <w:sz w:val="28"/>
                <w:szCs w:val="28"/>
              </w:rPr>
              <w:t xml:space="preserve">аспоряжение Правительства РФ </w:t>
            </w:r>
            <w:r w:rsidR="001E0FBD">
              <w:rPr>
                <w:rFonts w:ascii="Times New Roman" w:hAnsi="Times New Roman" w:cs="Times New Roman"/>
                <w:sz w:val="28"/>
                <w:szCs w:val="28"/>
              </w:rPr>
              <w:t xml:space="preserve">                        </w:t>
            </w:r>
            <w:r w:rsidR="001E0FBD" w:rsidRPr="001E0FBD">
              <w:rPr>
                <w:rFonts w:ascii="Times New Roman" w:hAnsi="Times New Roman" w:cs="Times New Roman"/>
                <w:sz w:val="28"/>
                <w:szCs w:val="28"/>
              </w:rPr>
              <w:t xml:space="preserve">от 26.03.2014 </w:t>
            </w:r>
            <w:r w:rsidR="001E0FBD">
              <w:rPr>
                <w:rFonts w:ascii="Times New Roman" w:hAnsi="Times New Roman" w:cs="Times New Roman"/>
                <w:sz w:val="28"/>
                <w:szCs w:val="28"/>
              </w:rPr>
              <w:t xml:space="preserve">№ 437-р «О возложении обязанности», в соответствии                     с которым на ПАО «Ростелеком» возложены обязанности </w:t>
            </w:r>
            <w:r w:rsidR="001E0FBD" w:rsidRPr="001E0FBD">
              <w:rPr>
                <w:rFonts w:ascii="Times New Roman" w:hAnsi="Times New Roman" w:cs="Times New Roman"/>
                <w:sz w:val="28"/>
                <w:szCs w:val="28"/>
              </w:rPr>
              <w:t>по оказанию универсальных услуг связи на всей территории Российской Федерации</w:t>
            </w:r>
            <w:r w:rsidR="001E0FBD">
              <w:rPr>
                <w:rFonts w:ascii="Times New Roman" w:hAnsi="Times New Roman" w:cs="Times New Roman"/>
                <w:sz w:val="28"/>
                <w:szCs w:val="28"/>
              </w:rPr>
              <w:t>, в том числе по обеспечению размещения антенно-мачтовых сооружений связи для устранения цифрового неравенства между городскими и сельскими жителями</w:t>
            </w:r>
            <w:proofErr w:type="gramEnd"/>
            <w:r w:rsidR="001E0FBD">
              <w:rPr>
                <w:rFonts w:ascii="Times New Roman" w:hAnsi="Times New Roman" w:cs="Times New Roman"/>
                <w:sz w:val="28"/>
                <w:szCs w:val="28"/>
              </w:rPr>
              <w:t xml:space="preserve">, </w:t>
            </w:r>
            <w:proofErr w:type="gramStart"/>
            <w:r w:rsidR="001E0FBD">
              <w:rPr>
                <w:rFonts w:ascii="Times New Roman" w:hAnsi="Times New Roman" w:cs="Times New Roman"/>
                <w:sz w:val="28"/>
                <w:szCs w:val="28"/>
              </w:rPr>
              <w:t>предоставления возможности оказания современных услуг связи жителям населенных пунктов                           с численностью населения от 100 до 500 человек (проект «Устранение цифрового неравенства» (УЦН 2.0)», п</w:t>
            </w:r>
            <w:r w:rsidR="00EC252B" w:rsidRPr="00EC252B">
              <w:rPr>
                <w:rFonts w:ascii="Times New Roman" w:hAnsi="Times New Roman" w:cs="Times New Roman"/>
                <w:sz w:val="28"/>
                <w:szCs w:val="28"/>
              </w:rPr>
              <w:t>рика</w:t>
            </w:r>
            <w:r w:rsidR="001E0FBD">
              <w:rPr>
                <w:rFonts w:ascii="Times New Roman" w:hAnsi="Times New Roman" w:cs="Times New Roman"/>
                <w:sz w:val="28"/>
                <w:szCs w:val="28"/>
              </w:rPr>
              <w:t xml:space="preserve">з </w:t>
            </w:r>
            <w:proofErr w:type="spellStart"/>
            <w:r w:rsidR="001E0FBD">
              <w:rPr>
                <w:rFonts w:ascii="Times New Roman" w:hAnsi="Times New Roman" w:cs="Times New Roman"/>
                <w:sz w:val="28"/>
                <w:szCs w:val="28"/>
              </w:rPr>
              <w:t>Минцифры</w:t>
            </w:r>
            <w:proofErr w:type="spellEnd"/>
            <w:r w:rsidR="001E0FBD">
              <w:rPr>
                <w:rFonts w:ascii="Times New Roman" w:hAnsi="Times New Roman" w:cs="Times New Roman"/>
                <w:sz w:val="28"/>
                <w:szCs w:val="28"/>
              </w:rPr>
              <w:t xml:space="preserve"> России от 03.07.2023 </w:t>
            </w:r>
            <w:r w:rsidR="00EC252B">
              <w:rPr>
                <w:rFonts w:ascii="Times New Roman" w:hAnsi="Times New Roman" w:cs="Times New Roman"/>
                <w:sz w:val="28"/>
                <w:szCs w:val="28"/>
              </w:rPr>
              <w:t>№ 606 «</w:t>
            </w:r>
            <w:r w:rsidR="00EC252B" w:rsidRPr="00EC252B">
              <w:rPr>
                <w:rFonts w:ascii="Times New Roman" w:hAnsi="Times New Roman" w:cs="Times New Roman"/>
                <w:sz w:val="28"/>
                <w:szCs w:val="28"/>
              </w:rPr>
              <w:t>Об утверждении перечня населенных пунктов</w:t>
            </w:r>
            <w:r w:rsidR="001E0FBD">
              <w:rPr>
                <w:rFonts w:ascii="Times New Roman" w:hAnsi="Times New Roman" w:cs="Times New Roman"/>
                <w:sz w:val="28"/>
                <w:szCs w:val="28"/>
              </w:rPr>
              <w:t xml:space="preserve">                          </w:t>
            </w:r>
            <w:r w:rsidR="00EC252B" w:rsidRPr="00EC252B">
              <w:rPr>
                <w:rFonts w:ascii="Times New Roman" w:hAnsi="Times New Roman" w:cs="Times New Roman"/>
                <w:sz w:val="28"/>
                <w:szCs w:val="28"/>
              </w:rPr>
              <w:t xml:space="preserve"> с населе</w:t>
            </w:r>
            <w:r w:rsidR="001E0FBD">
              <w:rPr>
                <w:rFonts w:ascii="Times New Roman" w:hAnsi="Times New Roman" w:cs="Times New Roman"/>
                <w:sz w:val="28"/>
                <w:szCs w:val="28"/>
              </w:rPr>
              <w:t xml:space="preserve">нием от ста до пятисот человек, </w:t>
            </w:r>
            <w:r w:rsidR="00EC252B" w:rsidRPr="00EC252B">
              <w:rPr>
                <w:rFonts w:ascii="Times New Roman" w:hAnsi="Times New Roman" w:cs="Times New Roman"/>
                <w:sz w:val="28"/>
                <w:szCs w:val="28"/>
              </w:rPr>
              <w:t>в которых должны быть установлены точки доступа, в том числе точки доступа, которые должны быть оборудованы средствами связи, используемыми</w:t>
            </w:r>
            <w:proofErr w:type="gramEnd"/>
            <w:r w:rsidR="00EC252B" w:rsidRPr="00EC252B">
              <w:rPr>
                <w:rFonts w:ascii="Times New Roman" w:hAnsi="Times New Roman" w:cs="Times New Roman"/>
                <w:sz w:val="28"/>
                <w:szCs w:val="28"/>
              </w:rPr>
              <w:t xml:space="preserve"> для оказания услуг подвижной радиотелефон</w:t>
            </w:r>
            <w:r w:rsidR="00EC252B">
              <w:rPr>
                <w:rFonts w:ascii="Times New Roman" w:hAnsi="Times New Roman" w:cs="Times New Roman"/>
                <w:sz w:val="28"/>
                <w:szCs w:val="28"/>
              </w:rPr>
              <w:t>ной связи»</w:t>
            </w:r>
            <w:r w:rsidR="001E0FBD">
              <w:rPr>
                <w:rFonts w:ascii="Times New Roman" w:hAnsi="Times New Roman" w:cs="Times New Roman"/>
                <w:sz w:val="28"/>
                <w:szCs w:val="28"/>
              </w:rPr>
              <w:t>.</w:t>
            </w:r>
          </w:p>
        </w:tc>
      </w:tr>
      <w:tr w:rsidR="005023EA" w:rsidRPr="000E7E86" w:rsidTr="00AD70F3">
        <w:tc>
          <w:tcPr>
            <w:tcW w:w="675" w:type="dxa"/>
          </w:tcPr>
          <w:p w:rsidR="001E66D4" w:rsidRPr="002B0046" w:rsidRDefault="001E0FBD" w:rsidP="00AD21A9">
            <w:pPr>
              <w:jc w:val="center"/>
              <w:rPr>
                <w:rFonts w:ascii="Times New Roman" w:hAnsi="Times New Roman" w:cs="Times New Roman"/>
                <w:b/>
                <w:sz w:val="28"/>
                <w:szCs w:val="28"/>
              </w:rPr>
            </w:pPr>
            <w:r>
              <w:rPr>
                <w:rFonts w:ascii="Times New Roman" w:hAnsi="Times New Roman" w:cs="Times New Roman"/>
                <w:b/>
                <w:sz w:val="28"/>
                <w:szCs w:val="28"/>
              </w:rPr>
              <w:t>8</w:t>
            </w:r>
            <w:r w:rsidR="001E66D4" w:rsidRPr="002B0046">
              <w:rPr>
                <w:rFonts w:ascii="Times New Roman" w:hAnsi="Times New Roman" w:cs="Times New Roman"/>
                <w:b/>
                <w:sz w:val="28"/>
                <w:szCs w:val="28"/>
              </w:rPr>
              <w:t>.</w:t>
            </w:r>
          </w:p>
        </w:tc>
        <w:tc>
          <w:tcPr>
            <w:tcW w:w="8895" w:type="dxa"/>
            <w:gridSpan w:val="4"/>
          </w:tcPr>
          <w:p w:rsidR="001E66D4" w:rsidRDefault="001E66D4" w:rsidP="001E66D4">
            <w:pPr>
              <w:jc w:val="center"/>
              <w:rPr>
                <w:rFonts w:ascii="Times New Roman" w:hAnsi="Times New Roman" w:cs="Times New Roman"/>
                <w:b/>
                <w:sz w:val="28"/>
                <w:szCs w:val="28"/>
              </w:rPr>
            </w:pPr>
            <w:r w:rsidRPr="002B0046">
              <w:rPr>
                <w:rFonts w:ascii="Times New Roman" w:hAnsi="Times New Roman" w:cs="Times New Roman"/>
                <w:b/>
                <w:sz w:val="28"/>
                <w:szCs w:val="28"/>
              </w:rPr>
              <w:t>Графическое описание ме</w:t>
            </w:r>
            <w:r w:rsidR="00793F49">
              <w:rPr>
                <w:rFonts w:ascii="Times New Roman" w:hAnsi="Times New Roman" w:cs="Times New Roman"/>
                <w:b/>
                <w:sz w:val="28"/>
                <w:szCs w:val="28"/>
              </w:rPr>
              <w:t>сто</w:t>
            </w:r>
            <w:r w:rsidRPr="002B0046">
              <w:rPr>
                <w:rFonts w:ascii="Times New Roman" w:hAnsi="Times New Roman" w:cs="Times New Roman"/>
                <w:b/>
                <w:sz w:val="28"/>
                <w:szCs w:val="28"/>
              </w:rPr>
              <w:t xml:space="preserve">положения границ публичного сервитута, а также </w:t>
            </w:r>
            <w:r w:rsidR="00FA0563">
              <w:rPr>
                <w:rFonts w:ascii="Times New Roman" w:hAnsi="Times New Roman" w:cs="Times New Roman"/>
                <w:b/>
                <w:sz w:val="28"/>
                <w:szCs w:val="28"/>
              </w:rPr>
              <w:t>схема расположения</w:t>
            </w:r>
            <w:r w:rsidRPr="002B0046">
              <w:rPr>
                <w:rFonts w:ascii="Times New Roman" w:hAnsi="Times New Roman" w:cs="Times New Roman"/>
                <w:b/>
                <w:sz w:val="28"/>
                <w:szCs w:val="28"/>
              </w:rPr>
              <w:t xml:space="preserve"> границ </w:t>
            </w:r>
            <w:r w:rsidR="0031428F">
              <w:rPr>
                <w:rFonts w:ascii="Times New Roman" w:hAnsi="Times New Roman" w:cs="Times New Roman"/>
                <w:b/>
                <w:sz w:val="28"/>
                <w:szCs w:val="28"/>
              </w:rPr>
              <w:t>публичного сервитута, приведены в приложении.</w:t>
            </w:r>
          </w:p>
          <w:p w:rsidR="00793F49" w:rsidRPr="002B0046" w:rsidRDefault="00793F49" w:rsidP="0031428F">
            <w:pPr>
              <w:jc w:val="center"/>
              <w:rPr>
                <w:rFonts w:ascii="Times New Roman" w:hAnsi="Times New Roman" w:cs="Times New Roman"/>
                <w:b/>
                <w:sz w:val="28"/>
                <w:szCs w:val="28"/>
              </w:rPr>
            </w:pPr>
          </w:p>
        </w:tc>
      </w:tr>
    </w:tbl>
    <w:p w:rsidR="00C96D41" w:rsidRPr="002B0046" w:rsidRDefault="00C96D41" w:rsidP="002B0046">
      <w:pPr>
        <w:tabs>
          <w:tab w:val="left" w:pos="2850"/>
        </w:tabs>
        <w:rPr>
          <w:rFonts w:ascii="Times New Roman" w:hAnsi="Times New Roman" w:cs="Times New Roman"/>
          <w:sz w:val="24"/>
          <w:szCs w:val="24"/>
        </w:rPr>
      </w:pPr>
    </w:p>
    <w:sectPr w:rsidR="00C96D41" w:rsidRPr="002B0046" w:rsidSect="003E25B2">
      <w:headerReference w:type="even" r:id="rId10"/>
      <w:headerReference w:type="default" r:id="rId11"/>
      <w:type w:val="continuous"/>
      <w:pgSz w:w="11906" w:h="16838"/>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E9" w:rsidRDefault="00EC53E9" w:rsidP="00BA01E6">
      <w:pPr>
        <w:spacing w:line="240" w:lineRule="auto"/>
      </w:pPr>
      <w:r>
        <w:separator/>
      </w:r>
    </w:p>
  </w:endnote>
  <w:endnote w:type="continuationSeparator" w:id="0">
    <w:p w:rsidR="00EC53E9" w:rsidRDefault="00EC53E9" w:rsidP="00BA0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E9" w:rsidRDefault="00EC53E9" w:rsidP="00BA01E6">
      <w:pPr>
        <w:spacing w:line="240" w:lineRule="auto"/>
      </w:pPr>
      <w:r>
        <w:separator/>
      </w:r>
    </w:p>
  </w:footnote>
  <w:footnote w:type="continuationSeparator" w:id="0">
    <w:p w:rsidR="00EC53E9" w:rsidRDefault="00EC53E9" w:rsidP="00BA01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EA" w:rsidRDefault="005023EA" w:rsidP="00D05E64">
    <w:pPr>
      <w:pStyle w:val="a3"/>
      <w:framePr w:wrap="around" w:vAnchor="text" w:hAnchor="margin" w:xAlign="right" w:y="1"/>
      <w:rPr>
        <w:rStyle w:val="a5"/>
      </w:rPr>
    </w:pPr>
  </w:p>
  <w:p w:rsidR="005023EA" w:rsidRDefault="005023EA" w:rsidP="00D05E6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71686"/>
      <w:docPartObj>
        <w:docPartGallery w:val="Page Numbers (Top of Page)"/>
        <w:docPartUnique/>
      </w:docPartObj>
    </w:sdtPr>
    <w:sdtEndPr/>
    <w:sdtContent>
      <w:p w:rsidR="005023EA" w:rsidRDefault="005023EA">
        <w:pPr>
          <w:pStyle w:val="a3"/>
          <w:jc w:val="center"/>
        </w:pPr>
        <w:r>
          <w:fldChar w:fldCharType="begin"/>
        </w:r>
        <w:r>
          <w:instrText>PAGE   \* MERGEFORMAT</w:instrText>
        </w:r>
        <w:r>
          <w:fldChar w:fldCharType="separate"/>
        </w:r>
        <w:r w:rsidR="00841A84">
          <w:rPr>
            <w:noProof/>
          </w:rPr>
          <w:t>2</w:t>
        </w:r>
        <w:r>
          <w:fldChar w:fldCharType="end"/>
        </w:r>
      </w:p>
    </w:sdtContent>
  </w:sdt>
  <w:p w:rsidR="005023EA" w:rsidRDefault="005023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E6"/>
    <w:rsid w:val="00013300"/>
    <w:rsid w:val="000222C0"/>
    <w:rsid w:val="00024473"/>
    <w:rsid w:val="00024B3A"/>
    <w:rsid w:val="00030964"/>
    <w:rsid w:val="000369D0"/>
    <w:rsid w:val="0005157C"/>
    <w:rsid w:val="000878FC"/>
    <w:rsid w:val="00087A0F"/>
    <w:rsid w:val="0009039B"/>
    <w:rsid w:val="000C14FB"/>
    <w:rsid w:val="000C68E5"/>
    <w:rsid w:val="000D21C2"/>
    <w:rsid w:val="000D2F2F"/>
    <w:rsid w:val="000E0C26"/>
    <w:rsid w:val="000E6150"/>
    <w:rsid w:val="000E7E86"/>
    <w:rsid w:val="00130F21"/>
    <w:rsid w:val="00143777"/>
    <w:rsid w:val="00150E45"/>
    <w:rsid w:val="00157292"/>
    <w:rsid w:val="00164FCF"/>
    <w:rsid w:val="00172F30"/>
    <w:rsid w:val="001778DD"/>
    <w:rsid w:val="00191619"/>
    <w:rsid w:val="001A2C97"/>
    <w:rsid w:val="001B03A1"/>
    <w:rsid w:val="001B5404"/>
    <w:rsid w:val="001E0FBD"/>
    <w:rsid w:val="001E1E0D"/>
    <w:rsid w:val="001E265A"/>
    <w:rsid w:val="001E66D4"/>
    <w:rsid w:val="001F5457"/>
    <w:rsid w:val="0022746A"/>
    <w:rsid w:val="002343F5"/>
    <w:rsid w:val="00246A5B"/>
    <w:rsid w:val="002534D7"/>
    <w:rsid w:val="00263FAC"/>
    <w:rsid w:val="002B0046"/>
    <w:rsid w:val="002B31F3"/>
    <w:rsid w:val="002D3294"/>
    <w:rsid w:val="002D32D8"/>
    <w:rsid w:val="002E0025"/>
    <w:rsid w:val="002E472A"/>
    <w:rsid w:val="002E6961"/>
    <w:rsid w:val="0030051E"/>
    <w:rsid w:val="0031428F"/>
    <w:rsid w:val="0031446C"/>
    <w:rsid w:val="003246F5"/>
    <w:rsid w:val="0035366D"/>
    <w:rsid w:val="00372B98"/>
    <w:rsid w:val="003911BB"/>
    <w:rsid w:val="003943CB"/>
    <w:rsid w:val="003969B3"/>
    <w:rsid w:val="003977DE"/>
    <w:rsid w:val="003B779D"/>
    <w:rsid w:val="003D493D"/>
    <w:rsid w:val="003E25B2"/>
    <w:rsid w:val="00417EF8"/>
    <w:rsid w:val="00436EBF"/>
    <w:rsid w:val="00451427"/>
    <w:rsid w:val="00457569"/>
    <w:rsid w:val="00481DB1"/>
    <w:rsid w:val="004B68C9"/>
    <w:rsid w:val="004E3A42"/>
    <w:rsid w:val="005019FE"/>
    <w:rsid w:val="005023EA"/>
    <w:rsid w:val="0051378D"/>
    <w:rsid w:val="00516D2B"/>
    <w:rsid w:val="005236FE"/>
    <w:rsid w:val="005328D9"/>
    <w:rsid w:val="00543E44"/>
    <w:rsid w:val="00553A6C"/>
    <w:rsid w:val="00557164"/>
    <w:rsid w:val="005770FB"/>
    <w:rsid w:val="00580E7C"/>
    <w:rsid w:val="005824C4"/>
    <w:rsid w:val="005B4355"/>
    <w:rsid w:val="005D3F54"/>
    <w:rsid w:val="005E6DBB"/>
    <w:rsid w:val="0063495C"/>
    <w:rsid w:val="00641E82"/>
    <w:rsid w:val="006434B0"/>
    <w:rsid w:val="006500D1"/>
    <w:rsid w:val="00654C81"/>
    <w:rsid w:val="00663B4F"/>
    <w:rsid w:val="00686395"/>
    <w:rsid w:val="006976FB"/>
    <w:rsid w:val="006A68B4"/>
    <w:rsid w:val="006E0B03"/>
    <w:rsid w:val="00710E28"/>
    <w:rsid w:val="00730264"/>
    <w:rsid w:val="00740A21"/>
    <w:rsid w:val="00742542"/>
    <w:rsid w:val="00751ECD"/>
    <w:rsid w:val="00770DF7"/>
    <w:rsid w:val="0078536C"/>
    <w:rsid w:val="0079269F"/>
    <w:rsid w:val="00793F49"/>
    <w:rsid w:val="007B484F"/>
    <w:rsid w:val="007B5B50"/>
    <w:rsid w:val="007C0AEB"/>
    <w:rsid w:val="007D3798"/>
    <w:rsid w:val="0081315D"/>
    <w:rsid w:val="008171DD"/>
    <w:rsid w:val="008342FC"/>
    <w:rsid w:val="00841A84"/>
    <w:rsid w:val="00846A19"/>
    <w:rsid w:val="008472D6"/>
    <w:rsid w:val="0089597C"/>
    <w:rsid w:val="0089771D"/>
    <w:rsid w:val="008D6E85"/>
    <w:rsid w:val="00923623"/>
    <w:rsid w:val="009343E7"/>
    <w:rsid w:val="00941431"/>
    <w:rsid w:val="00993591"/>
    <w:rsid w:val="009941B4"/>
    <w:rsid w:val="00996351"/>
    <w:rsid w:val="009A2782"/>
    <w:rsid w:val="009C7BA5"/>
    <w:rsid w:val="009F7A87"/>
    <w:rsid w:val="00A14517"/>
    <w:rsid w:val="00A1468E"/>
    <w:rsid w:val="00A41BBB"/>
    <w:rsid w:val="00A56E6C"/>
    <w:rsid w:val="00A617B1"/>
    <w:rsid w:val="00A640A8"/>
    <w:rsid w:val="00A83F30"/>
    <w:rsid w:val="00AB32C8"/>
    <w:rsid w:val="00AB5C26"/>
    <w:rsid w:val="00AD21A9"/>
    <w:rsid w:val="00AD70F3"/>
    <w:rsid w:val="00AE0E00"/>
    <w:rsid w:val="00AE1D20"/>
    <w:rsid w:val="00B40F70"/>
    <w:rsid w:val="00B62F94"/>
    <w:rsid w:val="00B718FF"/>
    <w:rsid w:val="00BA01E6"/>
    <w:rsid w:val="00BB7C63"/>
    <w:rsid w:val="00BC334C"/>
    <w:rsid w:val="00BF626E"/>
    <w:rsid w:val="00C00D7D"/>
    <w:rsid w:val="00C046F8"/>
    <w:rsid w:val="00C07558"/>
    <w:rsid w:val="00C12CDA"/>
    <w:rsid w:val="00C21873"/>
    <w:rsid w:val="00C52CC5"/>
    <w:rsid w:val="00C54E3F"/>
    <w:rsid w:val="00C60138"/>
    <w:rsid w:val="00C81489"/>
    <w:rsid w:val="00C82C13"/>
    <w:rsid w:val="00C96D41"/>
    <w:rsid w:val="00CD3849"/>
    <w:rsid w:val="00CE7027"/>
    <w:rsid w:val="00CF5D32"/>
    <w:rsid w:val="00D05E64"/>
    <w:rsid w:val="00D0656A"/>
    <w:rsid w:val="00D31823"/>
    <w:rsid w:val="00D36757"/>
    <w:rsid w:val="00D43F4E"/>
    <w:rsid w:val="00D542C2"/>
    <w:rsid w:val="00D73C77"/>
    <w:rsid w:val="00D76DB0"/>
    <w:rsid w:val="00D7782E"/>
    <w:rsid w:val="00D92D01"/>
    <w:rsid w:val="00D935F0"/>
    <w:rsid w:val="00DA71C5"/>
    <w:rsid w:val="00DB774A"/>
    <w:rsid w:val="00DD5AE9"/>
    <w:rsid w:val="00DD6B27"/>
    <w:rsid w:val="00DE4D2C"/>
    <w:rsid w:val="00DE6D86"/>
    <w:rsid w:val="00E2042F"/>
    <w:rsid w:val="00E21686"/>
    <w:rsid w:val="00E41A4F"/>
    <w:rsid w:val="00E43F38"/>
    <w:rsid w:val="00E51602"/>
    <w:rsid w:val="00E81499"/>
    <w:rsid w:val="00E935B3"/>
    <w:rsid w:val="00E93D4E"/>
    <w:rsid w:val="00EA0953"/>
    <w:rsid w:val="00EB0E0D"/>
    <w:rsid w:val="00EB7539"/>
    <w:rsid w:val="00EC252B"/>
    <w:rsid w:val="00EC53E9"/>
    <w:rsid w:val="00EE135D"/>
    <w:rsid w:val="00EF297C"/>
    <w:rsid w:val="00EF7681"/>
    <w:rsid w:val="00F01839"/>
    <w:rsid w:val="00F22328"/>
    <w:rsid w:val="00F2428A"/>
    <w:rsid w:val="00F55BE5"/>
    <w:rsid w:val="00F62783"/>
    <w:rsid w:val="00F65BC8"/>
    <w:rsid w:val="00F67301"/>
    <w:rsid w:val="00F743D5"/>
    <w:rsid w:val="00FA0563"/>
    <w:rsid w:val="00FC341A"/>
    <w:rsid w:val="00FC3F69"/>
    <w:rsid w:val="00FD7D3E"/>
    <w:rsid w:val="00FF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01E6"/>
    <w:pPr>
      <w:spacing w:after="0" w:line="240" w:lineRule="auto"/>
    </w:pPr>
    <w:rPr>
      <w:rFonts w:ascii="Times New Roman" w:eastAsia="Times New Roman" w:hAnsi="Times New Roman" w:cs="Times New Roman"/>
      <w:snapToGrid w:val="0"/>
      <w:szCs w:val="20"/>
      <w:lang w:eastAsia="ru-RU"/>
    </w:rPr>
  </w:style>
  <w:style w:type="paragraph" w:styleId="a3">
    <w:name w:val="header"/>
    <w:basedOn w:val="a"/>
    <w:link w:val="a4"/>
    <w:uiPriority w:val="99"/>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4">
    <w:name w:val="Верхний колонтитул Знак"/>
    <w:basedOn w:val="a0"/>
    <w:link w:val="a3"/>
    <w:uiPriority w:val="99"/>
    <w:rsid w:val="00BA01E6"/>
    <w:rPr>
      <w:rFonts w:ascii="Times New Roman" w:eastAsia="Times New Roman" w:hAnsi="Times New Roman" w:cs="Times New Roman"/>
      <w:szCs w:val="24"/>
      <w:lang w:eastAsia="ru-RU"/>
    </w:rPr>
  </w:style>
  <w:style w:type="character" w:styleId="a5">
    <w:name w:val="page number"/>
    <w:basedOn w:val="a0"/>
    <w:rsid w:val="00BA01E6"/>
  </w:style>
  <w:style w:type="paragraph" w:styleId="a6">
    <w:name w:val="footer"/>
    <w:basedOn w:val="a"/>
    <w:link w:val="a7"/>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7">
    <w:name w:val="Нижний колонтитул Знак"/>
    <w:basedOn w:val="a0"/>
    <w:link w:val="a6"/>
    <w:rsid w:val="00BA01E6"/>
    <w:rPr>
      <w:rFonts w:ascii="Times New Roman" w:eastAsia="Times New Roman" w:hAnsi="Times New Roman" w:cs="Times New Roman"/>
      <w:szCs w:val="24"/>
      <w:lang w:eastAsia="ru-RU"/>
    </w:rPr>
  </w:style>
  <w:style w:type="paragraph" w:customStyle="1" w:styleId="a8">
    <w:name w:val="Разделитель таблиц"/>
    <w:basedOn w:val="a"/>
    <w:rsid w:val="00BA01E6"/>
    <w:pPr>
      <w:spacing w:line="14" w:lineRule="exact"/>
    </w:pPr>
    <w:rPr>
      <w:rFonts w:ascii="Times New Roman" w:eastAsia="Times New Roman" w:hAnsi="Times New Roman" w:cs="Times New Roman"/>
      <w:sz w:val="2"/>
      <w:szCs w:val="20"/>
      <w:lang w:eastAsia="ru-RU"/>
    </w:rPr>
  </w:style>
  <w:style w:type="paragraph" w:customStyle="1" w:styleId="a9">
    <w:name w:val="Заголовок таблицы"/>
    <w:basedOn w:val="1"/>
    <w:rsid w:val="00BA01E6"/>
    <w:pPr>
      <w:keepNext/>
      <w:jc w:val="center"/>
    </w:pPr>
    <w:rPr>
      <w:b/>
    </w:rPr>
  </w:style>
  <w:style w:type="paragraph" w:customStyle="1" w:styleId="aa">
    <w:name w:val="Текст таблицы"/>
    <w:basedOn w:val="1"/>
    <w:rsid w:val="00BA01E6"/>
  </w:style>
  <w:style w:type="paragraph" w:customStyle="1" w:styleId="ab">
    <w:name w:val="Заголовок таблицы повторяющийся"/>
    <w:basedOn w:val="1"/>
    <w:rsid w:val="00BA01E6"/>
    <w:pPr>
      <w:jc w:val="center"/>
    </w:pPr>
    <w:rPr>
      <w:b/>
    </w:rPr>
  </w:style>
  <w:style w:type="table" w:styleId="ac">
    <w:name w:val="Table Grid"/>
    <w:basedOn w:val="a1"/>
    <w:uiPriority w:val="59"/>
    <w:rsid w:val="002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468E"/>
    <w:rPr>
      <w:color w:val="0000FF" w:themeColor="hyperlink"/>
      <w:u w:val="single"/>
    </w:rPr>
  </w:style>
  <w:style w:type="paragraph" w:styleId="ae">
    <w:name w:val="Balloon Text"/>
    <w:basedOn w:val="a"/>
    <w:link w:val="af"/>
    <w:uiPriority w:val="99"/>
    <w:semiHidden/>
    <w:unhideWhenUsed/>
    <w:rsid w:val="001E66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6D4"/>
    <w:rPr>
      <w:rFonts w:ascii="Tahoma" w:hAnsi="Tahoma" w:cs="Tahoma"/>
      <w:sz w:val="16"/>
      <w:szCs w:val="16"/>
    </w:rPr>
  </w:style>
  <w:style w:type="paragraph" w:styleId="2">
    <w:name w:val="Body Text 2"/>
    <w:basedOn w:val="a"/>
    <w:link w:val="20"/>
    <w:rsid w:val="00D43F4E"/>
    <w:pPr>
      <w:spacing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43F4E"/>
    <w:rPr>
      <w:rFonts w:ascii="Times New Roman" w:eastAsia="Times New Roman" w:hAnsi="Times New Roman" w:cs="Times New Roman"/>
      <w:sz w:val="28"/>
      <w:szCs w:val="24"/>
      <w:lang w:eastAsia="ru-RU"/>
    </w:rPr>
  </w:style>
  <w:style w:type="paragraph" w:styleId="af0">
    <w:name w:val="Normal (Web)"/>
    <w:basedOn w:val="a"/>
    <w:uiPriority w:val="99"/>
    <w:unhideWhenUsed/>
    <w:rsid w:val="00F7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01E6"/>
    <w:pPr>
      <w:spacing w:after="0" w:line="240" w:lineRule="auto"/>
    </w:pPr>
    <w:rPr>
      <w:rFonts w:ascii="Times New Roman" w:eastAsia="Times New Roman" w:hAnsi="Times New Roman" w:cs="Times New Roman"/>
      <w:snapToGrid w:val="0"/>
      <w:szCs w:val="20"/>
      <w:lang w:eastAsia="ru-RU"/>
    </w:rPr>
  </w:style>
  <w:style w:type="paragraph" w:styleId="a3">
    <w:name w:val="header"/>
    <w:basedOn w:val="a"/>
    <w:link w:val="a4"/>
    <w:uiPriority w:val="99"/>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4">
    <w:name w:val="Верхний колонтитул Знак"/>
    <w:basedOn w:val="a0"/>
    <w:link w:val="a3"/>
    <w:uiPriority w:val="99"/>
    <w:rsid w:val="00BA01E6"/>
    <w:rPr>
      <w:rFonts w:ascii="Times New Roman" w:eastAsia="Times New Roman" w:hAnsi="Times New Roman" w:cs="Times New Roman"/>
      <w:szCs w:val="24"/>
      <w:lang w:eastAsia="ru-RU"/>
    </w:rPr>
  </w:style>
  <w:style w:type="character" w:styleId="a5">
    <w:name w:val="page number"/>
    <w:basedOn w:val="a0"/>
    <w:rsid w:val="00BA01E6"/>
  </w:style>
  <w:style w:type="paragraph" w:styleId="a6">
    <w:name w:val="footer"/>
    <w:basedOn w:val="a"/>
    <w:link w:val="a7"/>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7">
    <w:name w:val="Нижний колонтитул Знак"/>
    <w:basedOn w:val="a0"/>
    <w:link w:val="a6"/>
    <w:rsid w:val="00BA01E6"/>
    <w:rPr>
      <w:rFonts w:ascii="Times New Roman" w:eastAsia="Times New Roman" w:hAnsi="Times New Roman" w:cs="Times New Roman"/>
      <w:szCs w:val="24"/>
      <w:lang w:eastAsia="ru-RU"/>
    </w:rPr>
  </w:style>
  <w:style w:type="paragraph" w:customStyle="1" w:styleId="a8">
    <w:name w:val="Разделитель таблиц"/>
    <w:basedOn w:val="a"/>
    <w:rsid w:val="00BA01E6"/>
    <w:pPr>
      <w:spacing w:line="14" w:lineRule="exact"/>
    </w:pPr>
    <w:rPr>
      <w:rFonts w:ascii="Times New Roman" w:eastAsia="Times New Roman" w:hAnsi="Times New Roman" w:cs="Times New Roman"/>
      <w:sz w:val="2"/>
      <w:szCs w:val="20"/>
      <w:lang w:eastAsia="ru-RU"/>
    </w:rPr>
  </w:style>
  <w:style w:type="paragraph" w:customStyle="1" w:styleId="a9">
    <w:name w:val="Заголовок таблицы"/>
    <w:basedOn w:val="1"/>
    <w:rsid w:val="00BA01E6"/>
    <w:pPr>
      <w:keepNext/>
      <w:jc w:val="center"/>
    </w:pPr>
    <w:rPr>
      <w:b/>
    </w:rPr>
  </w:style>
  <w:style w:type="paragraph" w:customStyle="1" w:styleId="aa">
    <w:name w:val="Текст таблицы"/>
    <w:basedOn w:val="1"/>
    <w:rsid w:val="00BA01E6"/>
  </w:style>
  <w:style w:type="paragraph" w:customStyle="1" w:styleId="ab">
    <w:name w:val="Заголовок таблицы повторяющийся"/>
    <w:basedOn w:val="1"/>
    <w:rsid w:val="00BA01E6"/>
    <w:pPr>
      <w:jc w:val="center"/>
    </w:pPr>
    <w:rPr>
      <w:b/>
    </w:rPr>
  </w:style>
  <w:style w:type="table" w:styleId="ac">
    <w:name w:val="Table Grid"/>
    <w:basedOn w:val="a1"/>
    <w:uiPriority w:val="59"/>
    <w:rsid w:val="002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468E"/>
    <w:rPr>
      <w:color w:val="0000FF" w:themeColor="hyperlink"/>
      <w:u w:val="single"/>
    </w:rPr>
  </w:style>
  <w:style w:type="paragraph" w:styleId="ae">
    <w:name w:val="Balloon Text"/>
    <w:basedOn w:val="a"/>
    <w:link w:val="af"/>
    <w:uiPriority w:val="99"/>
    <w:semiHidden/>
    <w:unhideWhenUsed/>
    <w:rsid w:val="001E66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6D4"/>
    <w:rPr>
      <w:rFonts w:ascii="Tahoma" w:hAnsi="Tahoma" w:cs="Tahoma"/>
      <w:sz w:val="16"/>
      <w:szCs w:val="16"/>
    </w:rPr>
  </w:style>
  <w:style w:type="paragraph" w:styleId="2">
    <w:name w:val="Body Text 2"/>
    <w:basedOn w:val="a"/>
    <w:link w:val="20"/>
    <w:rsid w:val="00D43F4E"/>
    <w:pPr>
      <w:spacing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43F4E"/>
    <w:rPr>
      <w:rFonts w:ascii="Times New Roman" w:eastAsia="Times New Roman" w:hAnsi="Times New Roman" w:cs="Times New Roman"/>
      <w:sz w:val="28"/>
      <w:szCs w:val="24"/>
      <w:lang w:eastAsia="ru-RU"/>
    </w:rPr>
  </w:style>
  <w:style w:type="paragraph" w:styleId="af0">
    <w:name w:val="Normal (Web)"/>
    <w:basedOn w:val="a"/>
    <w:uiPriority w:val="99"/>
    <w:unhideWhenUsed/>
    <w:rsid w:val="00F7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9346">
      <w:bodyDiv w:val="1"/>
      <w:marLeft w:val="0"/>
      <w:marRight w:val="0"/>
      <w:marTop w:val="0"/>
      <w:marBottom w:val="0"/>
      <w:divBdr>
        <w:top w:val="none" w:sz="0" w:space="0" w:color="auto"/>
        <w:left w:val="none" w:sz="0" w:space="0" w:color="auto"/>
        <w:bottom w:val="none" w:sz="0" w:space="0" w:color="auto"/>
        <w:right w:val="none" w:sz="0" w:space="0" w:color="auto"/>
      </w:divBdr>
    </w:div>
    <w:div w:id="272367855">
      <w:bodyDiv w:val="1"/>
      <w:marLeft w:val="0"/>
      <w:marRight w:val="0"/>
      <w:marTop w:val="0"/>
      <w:marBottom w:val="0"/>
      <w:divBdr>
        <w:top w:val="none" w:sz="0" w:space="0" w:color="auto"/>
        <w:left w:val="none" w:sz="0" w:space="0" w:color="auto"/>
        <w:bottom w:val="none" w:sz="0" w:space="0" w:color="auto"/>
        <w:right w:val="none" w:sz="0" w:space="0" w:color="auto"/>
      </w:divBdr>
    </w:div>
    <w:div w:id="753404899">
      <w:bodyDiv w:val="1"/>
      <w:marLeft w:val="0"/>
      <w:marRight w:val="0"/>
      <w:marTop w:val="0"/>
      <w:marBottom w:val="0"/>
      <w:divBdr>
        <w:top w:val="none" w:sz="0" w:space="0" w:color="auto"/>
        <w:left w:val="none" w:sz="0" w:space="0" w:color="auto"/>
        <w:bottom w:val="none" w:sz="0" w:space="0" w:color="auto"/>
        <w:right w:val="none" w:sz="0" w:space="0" w:color="auto"/>
      </w:divBdr>
    </w:div>
    <w:div w:id="1556813029">
      <w:bodyDiv w:val="1"/>
      <w:marLeft w:val="0"/>
      <w:marRight w:val="0"/>
      <w:marTop w:val="0"/>
      <w:marBottom w:val="0"/>
      <w:divBdr>
        <w:top w:val="none" w:sz="0" w:space="0" w:color="auto"/>
        <w:left w:val="none" w:sz="0" w:space="0" w:color="auto"/>
        <w:bottom w:val="none" w:sz="0" w:space="0" w:color="auto"/>
        <w:right w:val="none" w:sz="0" w:space="0" w:color="auto"/>
      </w:divBdr>
      <w:divsChild>
        <w:div w:id="139885739">
          <w:marLeft w:val="0"/>
          <w:marRight w:val="0"/>
          <w:marTop w:val="0"/>
          <w:marBottom w:val="0"/>
          <w:divBdr>
            <w:top w:val="none" w:sz="0" w:space="0" w:color="auto"/>
            <w:left w:val="none" w:sz="0" w:space="0" w:color="auto"/>
            <w:bottom w:val="none" w:sz="0" w:space="0" w:color="auto"/>
            <w:right w:val="none" w:sz="0" w:space="0" w:color="auto"/>
          </w:divBdr>
          <w:divsChild>
            <w:div w:id="4945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8">
      <w:bodyDiv w:val="1"/>
      <w:marLeft w:val="0"/>
      <w:marRight w:val="0"/>
      <w:marTop w:val="0"/>
      <w:marBottom w:val="0"/>
      <w:divBdr>
        <w:top w:val="none" w:sz="0" w:space="0" w:color="auto"/>
        <w:left w:val="none" w:sz="0" w:space="0" w:color="auto"/>
        <w:bottom w:val="none" w:sz="0" w:space="0" w:color="auto"/>
        <w:right w:val="none" w:sz="0" w:space="0" w:color="auto"/>
      </w:divBdr>
    </w:div>
    <w:div w:id="2012829368">
      <w:bodyDiv w:val="1"/>
      <w:marLeft w:val="0"/>
      <w:marRight w:val="0"/>
      <w:marTop w:val="0"/>
      <w:marBottom w:val="0"/>
      <w:divBdr>
        <w:top w:val="none" w:sz="0" w:space="0" w:color="auto"/>
        <w:left w:val="none" w:sz="0" w:space="0" w:color="auto"/>
        <w:bottom w:val="none" w:sz="0" w:space="0" w:color="auto"/>
        <w:right w:val="none" w:sz="0" w:space="0" w:color="auto"/>
      </w:divBdr>
      <w:divsChild>
        <w:div w:id="168370735">
          <w:marLeft w:val="0"/>
          <w:marRight w:val="0"/>
          <w:marTop w:val="0"/>
          <w:marBottom w:val="0"/>
          <w:divBdr>
            <w:top w:val="none" w:sz="0" w:space="0" w:color="auto"/>
            <w:left w:val="none" w:sz="0" w:space="0" w:color="auto"/>
            <w:bottom w:val="none" w:sz="0" w:space="0" w:color="auto"/>
            <w:right w:val="none" w:sz="0" w:space="0" w:color="auto"/>
          </w:divBdr>
          <w:divsChild>
            <w:div w:id="1925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erovolan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ril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D298-4CA2-4781-B4A9-5EDEC605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2</cp:revision>
  <dcterms:created xsi:type="dcterms:W3CDTF">2024-07-22T09:40:00Z</dcterms:created>
  <dcterms:modified xsi:type="dcterms:W3CDTF">2024-07-22T09:40:00Z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00:00:07</vt:lpwstr>
  </property>
  <property fmtid="{D5CDD505-2E9C-101B-9397-08002B2CF9AE}" pid="3" name="Сборка ПКЗО">
    <vt:lpwstr>5.3.4</vt:lpwstr>
  </property>
  <property fmtid="{D5CDD505-2E9C-101B-9397-08002B2CF9AE}" pid="4" name="Версия набора шаблонов">
    <vt:lpwstr>3.0</vt:lpwstr>
  </property>
</Properties>
</file>